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МКОУ</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«Погореловская основная</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общеобразовательная</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школа»</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школы                 Шупень А.В.</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Отчёт о результатах самообследования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каз</w:t>
      </w:r>
      <w:r>
        <w:rPr>
          <w:rFonts w:ascii="Times New Roman" w:hAnsi="Times New Roman" w:cs="Times New Roman"/>
          <w:sz w:val="24"/>
          <w:szCs w:val="24"/>
          <w:lang w:val="ru-RU"/>
        </w:rPr>
        <w:t>ё</w:t>
      </w:r>
      <w:r>
        <w:rPr>
          <w:rFonts w:ascii="Times New Roman" w:hAnsi="Times New Roman" w:cs="Times New Roman"/>
          <w:sz w:val="24"/>
          <w:szCs w:val="24"/>
        </w:rPr>
        <w:t>нного общеобразовательного учреждения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«Погореловская основная общеобразовательная школа»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2021 – 2022 учебный год</w:t>
      </w: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2021-2022</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Введение.</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Самообследование деятельности МКОУ «Погореловская ООШ» проводилось в</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соответствии с порядком проведения самообследования образовательной организацией,</w:t>
      </w:r>
    </w:p>
    <w:p>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утвержденным приказом Министерства образования и науки РФ от 14 июня 2013 г. N 462,</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основании Федерального закона от 29 декабря 2012 г. N 273-ФЗ "Об образовании в</w:t>
      </w:r>
    </w:p>
    <w:p>
      <w:pPr>
        <w:spacing w:after="0" w:line="240" w:lineRule="auto"/>
        <w:rPr>
          <w:rFonts w:ascii="Times New Roman" w:hAnsi="Times New Roman" w:cs="Times New Roman"/>
          <w:sz w:val="24"/>
          <w:szCs w:val="24"/>
        </w:rPr>
      </w:pPr>
      <w:r>
        <w:rPr>
          <w:rFonts w:ascii="Times New Roman" w:hAnsi="Times New Roman" w:cs="Times New Roman"/>
          <w:sz w:val="24"/>
          <w:szCs w:val="24"/>
        </w:rPr>
        <w:t>Российской Федерации", приказа Министерства образования и науки РФ от 10 декабря</w:t>
      </w:r>
    </w:p>
    <w:p>
      <w:pPr>
        <w:spacing w:after="0" w:line="240" w:lineRule="auto"/>
        <w:rPr>
          <w:rFonts w:ascii="Times New Roman" w:hAnsi="Times New Roman" w:cs="Times New Roman"/>
          <w:sz w:val="24"/>
          <w:szCs w:val="24"/>
        </w:rPr>
      </w:pPr>
      <w:r>
        <w:rPr>
          <w:rFonts w:ascii="Times New Roman" w:hAnsi="Times New Roman" w:cs="Times New Roman"/>
          <w:sz w:val="24"/>
          <w:szCs w:val="24"/>
        </w:rPr>
        <w:t>2013 г. N 1324 "Об утверждении показателей деятельности образовательной организации,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подлежащей самообследованию", на основании приказа директора МКОУ «Погореловская ООШ» «О подготовке отчета о результатах самообследования за 2020-2021 учебный год»</w:t>
      </w:r>
    </w:p>
    <w:p>
      <w:pPr>
        <w:spacing w:after="0" w:line="240" w:lineRule="auto"/>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от </w:t>
      </w:r>
      <w:r>
        <w:rPr>
          <w:rFonts w:hint="default" w:ascii="Times New Roman" w:hAnsi="Times New Roman" w:cs="Times New Roman"/>
          <w:color w:val="FF0000"/>
          <w:sz w:val="24"/>
          <w:szCs w:val="24"/>
          <w:lang w:val="ru-RU"/>
        </w:rPr>
        <w:t>31</w:t>
      </w:r>
      <w:r>
        <w:rPr>
          <w:rFonts w:hint="default" w:ascii="Times New Roman" w:hAnsi="Times New Roman" w:cs="Times New Roman"/>
          <w:color w:val="FF0000"/>
          <w:sz w:val="24"/>
          <w:szCs w:val="24"/>
        </w:rPr>
        <w:t xml:space="preserve">.05.2022 г. № </w:t>
      </w:r>
      <w:r>
        <w:rPr>
          <w:rFonts w:hint="default" w:ascii="Times New Roman" w:hAnsi="Times New Roman" w:cs="Times New Roman"/>
          <w:color w:val="FF0000"/>
          <w:sz w:val="24"/>
          <w:szCs w:val="24"/>
          <w:lang w:val="ru-RU"/>
        </w:rPr>
        <w:t>23/2</w:t>
      </w:r>
      <w:r>
        <w:rPr>
          <w:rFonts w:hint="default" w:ascii="Times New Roman" w:hAnsi="Times New Roman" w:cs="Times New Roman"/>
          <w:color w:val="FF0000"/>
          <w:sz w:val="24"/>
          <w:szCs w:val="24"/>
        </w:rPr>
        <w:t>.</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Целями проведения самообследования являются обеспечение доступности и</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открытости информации о деятельности организации, а также подготовка отчета о</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результатах самообследования.</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Самообследование проводится ежегодно комиссией, в состав которой входит</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администрация школы</w:t>
      </w:r>
      <w:r>
        <w:rPr>
          <w:rFonts w:hint="default" w:ascii="Times New Roman" w:hAnsi="Times New Roman" w:cs="Times New Roman"/>
          <w:sz w:val="24"/>
          <w:szCs w:val="24"/>
          <w:lang w:val="ru-RU"/>
        </w:rPr>
        <w:t>и председатель профсоюзной организации</w:t>
      </w:r>
      <w:r>
        <w:rPr>
          <w:rFonts w:hint="default" w:ascii="Times New Roman" w:hAnsi="Times New Roman" w:cs="Times New Roman"/>
          <w:sz w:val="24"/>
          <w:szCs w:val="24"/>
        </w:rPr>
        <w:t>. Самообследование проводится в форме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анализа.</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Отчет о самообследовании представлен на педагогическом совете (</w:t>
      </w:r>
      <w:r>
        <w:rPr>
          <w:rFonts w:hint="default" w:ascii="Times New Roman" w:hAnsi="Times New Roman" w:cs="Times New Roman"/>
          <w:color w:val="FF0000"/>
          <w:sz w:val="24"/>
          <w:szCs w:val="24"/>
        </w:rPr>
        <w:t xml:space="preserve">протокол № 6 от </w:t>
      </w:r>
      <w:r>
        <w:rPr>
          <w:rFonts w:hint="default" w:ascii="Times New Roman" w:hAnsi="Times New Roman" w:cs="Times New Roman"/>
          <w:color w:val="FF0000"/>
          <w:sz w:val="24"/>
          <w:szCs w:val="24"/>
          <w:lang w:val="ru-RU"/>
        </w:rPr>
        <w:t>30</w:t>
      </w:r>
      <w:r>
        <w:rPr>
          <w:rFonts w:hint="default" w:ascii="Times New Roman" w:hAnsi="Times New Roman" w:cs="Times New Roman"/>
          <w:color w:val="FF0000"/>
          <w:sz w:val="24"/>
          <w:szCs w:val="24"/>
        </w:rPr>
        <w:t>.05.2022 г</w:t>
      </w:r>
      <w:r>
        <w:rPr>
          <w:rFonts w:hint="default" w:ascii="Times New Roman" w:hAnsi="Times New Roman" w:cs="Times New Roman"/>
          <w:sz w:val="24"/>
          <w:szCs w:val="24"/>
        </w:rPr>
        <w:t>.),</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 xml:space="preserve">на заседании совета школы  </w:t>
      </w:r>
      <w:r>
        <w:rPr>
          <w:rFonts w:hint="default" w:ascii="Times New Roman" w:hAnsi="Times New Roman" w:cs="Times New Roman"/>
          <w:color w:val="FF0000"/>
          <w:sz w:val="24"/>
          <w:szCs w:val="24"/>
        </w:rPr>
        <w:t>18.06.2022</w:t>
      </w:r>
      <w:r>
        <w:rPr>
          <w:rFonts w:hint="default" w:ascii="Times New Roman" w:hAnsi="Times New Roman" w:cs="Times New Roman"/>
          <w:sz w:val="24"/>
          <w:szCs w:val="24"/>
        </w:rPr>
        <w:t xml:space="preserve"> г., а также размещен на официальном сайте МКОУ «Погореловская ООШ».</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МКОУ «Погореловская ООШ» является образовательным учреждением, ориентированным</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на обучение, воспитание и развитие всех и каждого учащегося с учетом их</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индивидуальных способностей (возрастных, физиологических, интеллектуальных,</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психологических и др.), образовательных потребностей и возможностей, склонностей с</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целью формирования личности, обладающей прочными базовыми знаниями, общей</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культурой, здоровой, социально адаптированной.</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Принципами образовательной политики являются следующие:</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демократизация (сотрудничество педагогов и учеников, учащихся друг с другом,</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педагогов и родителей);</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гуманизация (личностно-ориентированная педагогика, направленная на</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удовлетворение образовательных потребностей учащихся, их родителей, на выявление и</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развитие способностей каждого ученика, и одновременно обеспечивающая базовый</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стандарт образования);</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дифференциация (учет учебных, интеллектуальных и психологических особенностей учеников, их профессиональных склонностей);</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индивидуализация (создание индивидуальной образовательной программы для</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каждого школьника в перспективе);</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оптимизация процесса реального развития детей через интеграцию общего и</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дополнительного образования.</w:t>
      </w: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1. Организационно-правовое обеспечение деятельности образовательного</w:t>
      </w: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учреждения</w:t>
      </w:r>
    </w:p>
    <w:p>
      <w:pPr>
        <w:spacing w:after="0" w:line="24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1.1. </w:t>
      </w:r>
      <w:r>
        <w:rPr>
          <w:rFonts w:hint="default" w:ascii="Times New Roman" w:hAnsi="Times New Roman" w:cs="Times New Roman"/>
          <w:sz w:val="24"/>
          <w:szCs w:val="24"/>
        </w:rPr>
        <w:t>Муниципальное каз</w:t>
      </w:r>
      <w:r>
        <w:rPr>
          <w:rFonts w:hint="default" w:ascii="Times New Roman" w:hAnsi="Times New Roman" w:cs="Times New Roman"/>
          <w:sz w:val="24"/>
          <w:szCs w:val="24"/>
          <w:lang w:val="ru-RU"/>
        </w:rPr>
        <w:t>ё</w:t>
      </w:r>
      <w:r>
        <w:rPr>
          <w:rFonts w:hint="default" w:ascii="Times New Roman" w:hAnsi="Times New Roman" w:cs="Times New Roman"/>
          <w:sz w:val="24"/>
          <w:szCs w:val="24"/>
        </w:rPr>
        <w:t xml:space="preserve">нное общеобразовательное учреждение </w:t>
      </w:r>
      <w:r>
        <w:rPr>
          <w:rFonts w:hint="default" w:ascii="Times New Roman" w:hAnsi="Times New Roman" w:cs="Times New Roman"/>
          <w:sz w:val="24"/>
          <w:szCs w:val="24"/>
          <w:lang w:val="ru-RU"/>
        </w:rPr>
        <w:t>«</w:t>
      </w:r>
      <w:r>
        <w:rPr>
          <w:rFonts w:hint="default" w:ascii="Times New Roman" w:hAnsi="Times New Roman" w:cs="Times New Roman"/>
          <w:sz w:val="24"/>
          <w:szCs w:val="24"/>
        </w:rPr>
        <w:t>Погореловская основная</w:t>
      </w:r>
    </w:p>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rPr>
        <w:t>общеобразовательная школа</w:t>
      </w:r>
      <w:r>
        <w:rPr>
          <w:rFonts w:hint="default" w:ascii="Times New Roman" w:hAnsi="Times New Roman" w:cs="Times New Roman"/>
          <w:sz w:val="24"/>
          <w:szCs w:val="24"/>
          <w:lang w:val="ru-RU"/>
        </w:rPr>
        <w:t>»</w:t>
      </w:r>
    </w:p>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b/>
          <w:bCs/>
          <w:sz w:val="24"/>
          <w:szCs w:val="24"/>
        </w:rPr>
        <w:t xml:space="preserve">1.2. </w:t>
      </w:r>
      <w:r>
        <w:rPr>
          <w:rFonts w:hint="default" w:ascii="Times New Roman" w:hAnsi="Times New Roman" w:cs="Times New Roman"/>
          <w:sz w:val="24"/>
          <w:szCs w:val="24"/>
        </w:rPr>
        <w:t>Местонахождение: юридический адрес: 24913</w:t>
      </w:r>
      <w:r>
        <w:rPr>
          <w:rFonts w:hint="default" w:ascii="Times New Roman" w:hAnsi="Times New Roman" w:cs="Times New Roman"/>
          <w:sz w:val="24"/>
          <w:szCs w:val="24"/>
          <w:lang w:val="ru-RU"/>
        </w:rPr>
        <w:t>8,</w:t>
      </w:r>
      <w:r>
        <w:rPr>
          <w:rFonts w:hint="default" w:ascii="Times New Roman" w:hAnsi="Times New Roman" w:cs="Times New Roman"/>
          <w:sz w:val="24"/>
          <w:szCs w:val="24"/>
        </w:rPr>
        <w:t xml:space="preserve"> Калужская область</w:t>
      </w:r>
      <w:r>
        <w:rPr>
          <w:rFonts w:hint="default" w:ascii="Times New Roman" w:hAnsi="Times New Roman" w:cs="Times New Roman"/>
          <w:sz w:val="24"/>
          <w:szCs w:val="24"/>
          <w:lang w:val="ru-RU"/>
        </w:rPr>
        <w:t>,</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Перемышльский район</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деревня Погореловка дом 55; фактический адрес:</w:t>
      </w:r>
    </w:p>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rPr>
        <w:t>24913</w:t>
      </w:r>
      <w:r>
        <w:rPr>
          <w:rFonts w:hint="default" w:ascii="Times New Roman" w:hAnsi="Times New Roman" w:cs="Times New Roman"/>
          <w:sz w:val="24"/>
          <w:szCs w:val="24"/>
          <w:lang w:val="ru-RU"/>
        </w:rPr>
        <w:t>8,</w:t>
      </w:r>
      <w:r>
        <w:rPr>
          <w:rFonts w:hint="default" w:ascii="Times New Roman" w:hAnsi="Times New Roman" w:cs="Times New Roman"/>
          <w:sz w:val="24"/>
          <w:szCs w:val="24"/>
        </w:rPr>
        <w:t xml:space="preserve"> Калужская область</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Перемышльский район</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деревня Погореловка</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дом 55</w:t>
      </w:r>
      <w:r>
        <w:rPr>
          <w:rFonts w:hint="default" w:ascii="Times New Roman" w:hAnsi="Times New Roman" w:cs="Times New Roman"/>
          <w:sz w:val="24"/>
          <w:szCs w:val="24"/>
          <w:lang w:val="ru-RU"/>
        </w:rPr>
        <w:t>.</w:t>
      </w:r>
    </w:p>
    <w:p>
      <w:pPr>
        <w:spacing w:after="0" w:line="240" w:lineRule="auto"/>
        <w:rPr>
          <w:rFonts w:hint="default" w:ascii="Times New Roman" w:hAnsi="Times New Roman" w:cs="Times New Roman"/>
          <w:sz w:val="24"/>
          <w:szCs w:val="24"/>
        </w:rPr>
      </w:pPr>
      <w:r>
        <w:rPr>
          <w:rFonts w:hint="default" w:ascii="Times New Roman" w:hAnsi="Times New Roman" w:cs="Times New Roman"/>
          <w:b/>
          <w:bCs/>
          <w:sz w:val="24"/>
          <w:szCs w:val="24"/>
        </w:rPr>
        <w:t>1.3</w:t>
      </w:r>
      <w:r>
        <w:rPr>
          <w:rFonts w:hint="default" w:ascii="Times New Roman" w:hAnsi="Times New Roman" w:cs="Times New Roman"/>
          <w:sz w:val="24"/>
          <w:szCs w:val="24"/>
        </w:rPr>
        <w:t>. Телефон: (848441)3 22 06</w:t>
      </w:r>
    </w:p>
    <w:p>
      <w:pPr>
        <w:pStyle w:val="12"/>
        <w:rPr>
          <w:rFonts w:hint="default" w:ascii="Times New Roman" w:hAnsi="Times New Roman" w:cs="Times New Roman"/>
          <w:color w:val="auto"/>
          <w:sz w:val="24"/>
          <w:szCs w:val="24"/>
        </w:rPr>
      </w:pPr>
      <w:r>
        <w:rPr>
          <w:rFonts w:hint="default" w:ascii="Times New Roman" w:hAnsi="Times New Roman" w:cs="Times New Roman"/>
          <w:b/>
          <w:bCs/>
          <w:sz w:val="24"/>
          <w:szCs w:val="24"/>
        </w:rPr>
        <w:t>1.4.</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Устав муниципального казённого общеобразовательного учреждения «Погореловская основная общеобразовательная школа» утверждён (в новой редакции) Постановлением администрации МР «Перемышльский район» № 429 от «09» августа 2016 года;</w:t>
      </w:r>
    </w:p>
    <w:p>
      <w:pPr>
        <w:pStyle w:val="12"/>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1.5</w:t>
      </w:r>
      <w:r>
        <w:rPr>
          <w:rFonts w:hint="default" w:ascii="Times New Roman" w:hAnsi="Times New Roman" w:cs="Times New Roman"/>
          <w:color w:val="auto"/>
          <w:sz w:val="24"/>
          <w:szCs w:val="24"/>
        </w:rPr>
        <w:t>.Учредитель: Администрация (исполнительно-распорядительный орган) муниципального района «Перемышльский район»</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1.6</w:t>
      </w:r>
      <w:r>
        <w:rPr>
          <w:rFonts w:hint="default" w:ascii="Times New Roman" w:hAnsi="Times New Roman" w:cs="Times New Roman"/>
          <w:color w:val="auto"/>
          <w:sz w:val="24"/>
          <w:szCs w:val="24"/>
        </w:rPr>
        <w:t>. Организационно-правовая форма: тип – общеобразовательное учреждение; вид</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основное общеобразовательное.</w:t>
      </w:r>
    </w:p>
    <w:p>
      <w:pPr>
        <w:spacing w:after="0"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1.7. </w:t>
      </w:r>
      <w:r>
        <w:rPr>
          <w:rFonts w:hint="default" w:ascii="Times New Roman" w:hAnsi="Times New Roman" w:cs="Times New Roman"/>
          <w:color w:val="auto"/>
          <w:sz w:val="24"/>
          <w:szCs w:val="24"/>
        </w:rPr>
        <w:t>Лицензия на право ведения образовательной деятельности, установленной формы и выданной «12» мая 2015 г., серия 40Л01, № 0001131</w:t>
      </w:r>
      <w:r>
        <w:rPr>
          <w:rFonts w:hint="default" w:ascii="Times New Roman" w:hAnsi="Times New Roman" w:cs="Times New Roman"/>
          <w:b/>
          <w:color w:val="auto"/>
          <w:sz w:val="24"/>
          <w:szCs w:val="24"/>
        </w:rPr>
        <w:t xml:space="preserve">  </w:t>
      </w:r>
      <w:r>
        <w:rPr>
          <w:rFonts w:hint="default" w:ascii="Times New Roman" w:hAnsi="Times New Roman" w:cs="Times New Roman"/>
          <w:color w:val="auto"/>
          <w:sz w:val="24"/>
          <w:szCs w:val="24"/>
        </w:rPr>
        <w:t>регистрационный номер 150  ,</w:t>
      </w:r>
    </w:p>
    <w:p>
      <w:pPr>
        <w:spacing w:after="0"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(бессрочная) Приложение № 1 к лицензии на осуществление образовательной деятельности </w:t>
      </w:r>
    </w:p>
    <w:p>
      <w:pPr>
        <w:spacing w:after="0"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начальное общее образование; основное общее образование;  дополнительное образование детей и взрослых). Министерство образования и науки Калужской области</w:t>
      </w:r>
    </w:p>
    <w:p>
      <w:pPr>
        <w:pStyle w:val="12"/>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1.8</w:t>
      </w:r>
      <w:r>
        <w:rPr>
          <w:rFonts w:hint="default" w:ascii="Times New Roman" w:hAnsi="Times New Roman" w:cs="Times New Roman"/>
          <w:color w:val="auto"/>
          <w:sz w:val="24"/>
          <w:szCs w:val="24"/>
        </w:rPr>
        <w:t xml:space="preserve"> Свидетельство об аккредитации организации выдано «07» мая 2015 г., Министерство образования и науки Калужской области Серия </w:t>
      </w:r>
      <w:r>
        <w:rPr>
          <w:rFonts w:hint="default" w:ascii="Times New Roman" w:hAnsi="Times New Roman" w:cs="Times New Roman"/>
          <w:color w:val="auto"/>
          <w:sz w:val="24"/>
          <w:szCs w:val="24"/>
          <w:u w:val="single"/>
        </w:rPr>
        <w:t>40А01</w:t>
      </w:r>
      <w:r>
        <w:rPr>
          <w:rFonts w:hint="default" w:ascii="Times New Roman" w:hAnsi="Times New Roman" w:cs="Times New Roman"/>
          <w:color w:val="auto"/>
          <w:sz w:val="24"/>
          <w:szCs w:val="24"/>
        </w:rPr>
        <w:t xml:space="preserve"> № 0000304,регистрационный номер </w:t>
      </w:r>
      <w:r>
        <w:rPr>
          <w:rFonts w:hint="default" w:ascii="Times New Roman" w:hAnsi="Times New Roman" w:cs="Times New Roman"/>
          <w:color w:val="auto"/>
          <w:sz w:val="24"/>
          <w:szCs w:val="24"/>
          <w:u w:val="single"/>
        </w:rPr>
        <w:t>104</w:t>
      </w:r>
      <w:r>
        <w:rPr>
          <w:rFonts w:hint="default" w:ascii="Times New Roman" w:hAnsi="Times New Roman" w:cs="Times New Roman"/>
          <w:color w:val="auto"/>
          <w:sz w:val="24"/>
          <w:szCs w:val="24"/>
        </w:rPr>
        <w:t>, срок действия свидетельства с «07» мая 2015 г. до «02» апреля 2024 года.</w:t>
      </w:r>
    </w:p>
    <w:p>
      <w:pPr>
        <w:pStyle w:val="12"/>
        <w:ind w:firstLine="709"/>
        <w:jc w:val="both"/>
        <w:rPr>
          <w:rFonts w:hint="default" w:ascii="Times New Roman" w:hAnsi="Times New Roman" w:cs="Times New Roman"/>
          <w:color w:val="auto"/>
          <w:sz w:val="24"/>
          <w:szCs w:val="24"/>
        </w:rPr>
      </w:pP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МКОУ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Погореловская ООШ</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является юридическим лицом, обладает обособленным</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имуществом на праве оперативного управления; имеет печать  со своим наименованием.</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1.9. </w:t>
      </w:r>
      <w:r>
        <w:rPr>
          <w:rFonts w:hint="default" w:ascii="Times New Roman" w:hAnsi="Times New Roman" w:cs="Times New Roman"/>
          <w:color w:val="auto"/>
          <w:sz w:val="24"/>
          <w:szCs w:val="24"/>
        </w:rPr>
        <w:t>Наличие филиалов: нет.</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Вывод: Нормативно-правовые документы соответствуют требованиям</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действующего законодательства в сфере образования.</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 2022 - 2023 учебном году необходимо обновлять и пополнять нормативную</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базу и локальные акты школы в соответствии с новыми требованиями.</w:t>
      </w:r>
    </w:p>
    <w:p>
      <w:pPr>
        <w:spacing w:after="0" w:line="240" w:lineRule="auto"/>
        <w:jc w:val="center"/>
        <w:rPr>
          <w:rFonts w:hint="default" w:ascii="Times New Roman" w:hAnsi="Times New Roman" w:cs="Times New Roman"/>
          <w:b/>
          <w:bCs/>
          <w:color w:val="auto"/>
          <w:sz w:val="24"/>
          <w:szCs w:val="24"/>
        </w:rPr>
      </w:pPr>
    </w:p>
    <w:p>
      <w:pPr>
        <w:spacing w:after="0" w:line="240" w:lineRule="auto"/>
        <w:jc w:val="center"/>
        <w:rPr>
          <w:rFonts w:hint="default" w:ascii="Times New Roman" w:hAnsi="Times New Roman" w:cs="Times New Roman"/>
          <w:b/>
          <w:bCs/>
          <w:color w:val="auto"/>
          <w:sz w:val="24"/>
          <w:szCs w:val="24"/>
        </w:rPr>
      </w:pP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2. Структура образовательного учреждения и система управления.</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2.1. Структура и система управления школой</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Управление школой строится на принципах единоначалия и самоуправления.</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Административные обязанности распределены согласно Уставу, штатному расписанию,</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четко распределены функциональные обязанности согласно квалификационным</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характеристикам.</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Общее управление школой осуществляет директор </w:t>
      </w:r>
      <w:r>
        <w:rPr>
          <w:rFonts w:hint="default" w:ascii="Times New Roman" w:hAnsi="Times New Roman" w:cs="Times New Roman"/>
          <w:color w:val="auto"/>
          <w:sz w:val="24"/>
          <w:szCs w:val="24"/>
          <w:lang w:val="ru-RU"/>
        </w:rPr>
        <w:t xml:space="preserve">школы </w:t>
      </w:r>
      <w:r>
        <w:rPr>
          <w:rFonts w:hint="default" w:ascii="Times New Roman" w:hAnsi="Times New Roman" w:cs="Times New Roman"/>
          <w:color w:val="auto"/>
          <w:sz w:val="24"/>
          <w:szCs w:val="24"/>
        </w:rPr>
        <w:t>Шупень А</w:t>
      </w:r>
      <w:r>
        <w:rPr>
          <w:rFonts w:hint="default" w:ascii="Times New Roman" w:hAnsi="Times New Roman" w:cs="Times New Roman"/>
          <w:color w:val="auto"/>
          <w:sz w:val="24"/>
          <w:szCs w:val="24"/>
          <w:lang w:val="ru-RU"/>
        </w:rPr>
        <w:t xml:space="preserve">нна </w:t>
      </w:r>
      <w:r>
        <w:rPr>
          <w:rFonts w:hint="default" w:ascii="Times New Roman" w:hAnsi="Times New Roman" w:cs="Times New Roman"/>
          <w:color w:val="auto"/>
          <w:sz w:val="24"/>
          <w:szCs w:val="24"/>
        </w:rPr>
        <w:t>В</w:t>
      </w:r>
      <w:r>
        <w:rPr>
          <w:rFonts w:hint="default" w:ascii="Times New Roman" w:hAnsi="Times New Roman" w:cs="Times New Roman"/>
          <w:color w:val="auto"/>
          <w:sz w:val="24"/>
          <w:szCs w:val="24"/>
          <w:lang w:val="ru-RU"/>
        </w:rPr>
        <w:t>ладимировна</w:t>
      </w:r>
      <w:r>
        <w:rPr>
          <w:rFonts w:hint="default" w:ascii="Times New Roman" w:hAnsi="Times New Roman" w:cs="Times New Roman"/>
          <w:color w:val="auto"/>
          <w:sz w:val="24"/>
          <w:szCs w:val="24"/>
        </w:rPr>
        <w:t xml:space="preserve"> в соответствии с</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действующим законодательством, в силу своей компетентности.</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Основной функцией директора школы является осуществление оперативного</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руководства деятельностью Учреждения, управление жизнедеятельностью</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образовательного учреждения, координация действий всех участников образовательного</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процесса через Совет школы, педагогический совет, общее собрание коллектива.</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Заместитель директора по У</w:t>
      </w:r>
      <w:r>
        <w:rPr>
          <w:rFonts w:hint="default" w:ascii="Times New Roman" w:hAnsi="Times New Roman" w:cs="Times New Roman"/>
          <w:color w:val="auto"/>
          <w:sz w:val="24"/>
          <w:szCs w:val="24"/>
          <w:lang w:val="ru-RU"/>
        </w:rPr>
        <w:t>чебно - воспитательной работе (У</w:t>
      </w:r>
      <w:r>
        <w:rPr>
          <w:rFonts w:hint="default" w:ascii="Times New Roman" w:hAnsi="Times New Roman" w:cs="Times New Roman"/>
          <w:color w:val="auto"/>
          <w:sz w:val="24"/>
          <w:szCs w:val="24"/>
        </w:rPr>
        <w:t>ВР</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Улитина Л</w:t>
      </w:r>
      <w:r>
        <w:rPr>
          <w:rFonts w:hint="default" w:ascii="Times New Roman" w:hAnsi="Times New Roman" w:cs="Times New Roman"/>
          <w:color w:val="auto"/>
          <w:sz w:val="24"/>
          <w:szCs w:val="24"/>
          <w:lang w:val="ru-RU"/>
        </w:rPr>
        <w:t>юдмила Геннадьевна</w:t>
      </w:r>
      <w:r>
        <w:rPr>
          <w:rFonts w:hint="default" w:ascii="Times New Roman" w:hAnsi="Times New Roman" w:cs="Times New Roman"/>
          <w:color w:val="auto"/>
          <w:sz w:val="24"/>
          <w:szCs w:val="24"/>
        </w:rPr>
        <w:t xml:space="preserve"> осуществляет оперативное</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управление образовательным процессом: выполняет информационную, оценочно</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аналитическую, планово</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прогностическую, организационно</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-исполнительскую,</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мотивационную, контрольно</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регулировочную функции.</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Высшие коллегиальные органы управления </w:t>
      </w:r>
      <w:r>
        <w:rPr>
          <w:rFonts w:hint="default" w:ascii="Times New Roman" w:hAnsi="Times New Roman" w:cs="Times New Roman"/>
          <w:color w:val="auto"/>
          <w:sz w:val="24"/>
          <w:szCs w:val="24"/>
        </w:rPr>
        <w:t>образовательным учреждением:</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соответствии с задачами модернизации образовательного процесса, развития</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Государственно</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общественного характера управления в школе создан </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Совет </w:t>
      </w:r>
      <w:r>
        <w:rPr>
          <w:rFonts w:hint="default" w:ascii="Times New Roman" w:hAnsi="Times New Roman" w:cs="Times New Roman"/>
          <w:color w:val="auto"/>
          <w:sz w:val="24"/>
          <w:szCs w:val="24"/>
        </w:rPr>
        <w:t xml:space="preserve">школы. </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Работа Совета школы проводится согласно плану: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3561"/>
        <w:gridCol w:w="1741"/>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п/п</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Наименование мероприятия</w:t>
            </w:r>
          </w:p>
        </w:tc>
        <w:tc>
          <w:tcPr>
            <w:tcW w:w="14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Сроки </w:t>
            </w:r>
          </w:p>
        </w:tc>
        <w:tc>
          <w:tcPr>
            <w:tcW w:w="22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Ответственные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Выборы председателя Совета</w:t>
            </w:r>
          </w:p>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Утверждение плана работы</w:t>
            </w:r>
          </w:p>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3.Утверждение на бесплатное питание учащихся из многодетных, малообеспеченных детей и детей, попавших в трудную жизненную ситуацию</w:t>
            </w:r>
          </w:p>
        </w:tc>
        <w:tc>
          <w:tcPr>
            <w:tcW w:w="14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сентябрь</w:t>
            </w:r>
          </w:p>
        </w:tc>
        <w:tc>
          <w:tcPr>
            <w:tcW w:w="22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Председатель Совета</w:t>
            </w:r>
          </w:p>
          <w:p>
            <w:pPr>
              <w:spacing w:after="0" w:line="240" w:lineRule="auto"/>
              <w:rPr>
                <w:rFonts w:hint="default" w:ascii="Times New Roman" w:hAnsi="Times New Roman" w:cs="Times New Roman"/>
                <w:color w:val="auto"/>
                <w:sz w:val="24"/>
                <w:szCs w:val="24"/>
              </w:rPr>
            </w:pPr>
          </w:p>
          <w:p>
            <w:pPr>
              <w:spacing w:after="0"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Заслушивание и обсуждение самоанализа работы школы</w:t>
            </w:r>
          </w:p>
        </w:tc>
        <w:tc>
          <w:tcPr>
            <w:tcW w:w="14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октябрь </w:t>
            </w:r>
          </w:p>
        </w:tc>
        <w:tc>
          <w:tcPr>
            <w:tcW w:w="22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Директор школы</w:t>
            </w:r>
          </w:p>
          <w:p>
            <w:pPr>
              <w:spacing w:after="0"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Представление директора школы на распределение стимулирующих выплат сотрудникам и работникам школы</w:t>
            </w:r>
          </w:p>
        </w:tc>
        <w:tc>
          <w:tcPr>
            <w:tcW w:w="14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p>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ежеквартально</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tc>
        <w:tc>
          <w:tcPr>
            <w:tcW w:w="22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Рейд по  семьям</w:t>
            </w:r>
          </w:p>
        </w:tc>
        <w:tc>
          <w:tcPr>
            <w:tcW w:w="14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октябрь</w:t>
            </w:r>
          </w:p>
        </w:tc>
        <w:tc>
          <w:tcPr>
            <w:tcW w:w="22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Совет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Совместный рейд</w:t>
            </w:r>
          </w:p>
        </w:tc>
        <w:tc>
          <w:tcPr>
            <w:tcW w:w="1423" w:type="dxa"/>
            <w:tcBorders>
              <w:top w:val="single" w:color="000000" w:themeColor="text1" w:sz="4" w:space="0"/>
              <w:left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ноябрь</w:t>
            </w:r>
          </w:p>
        </w:tc>
        <w:tc>
          <w:tcPr>
            <w:tcW w:w="22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Родительский патруль</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Совет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Организация и закупка новогодних подарков</w:t>
            </w:r>
          </w:p>
        </w:tc>
        <w:tc>
          <w:tcPr>
            <w:tcW w:w="1423" w:type="dxa"/>
            <w:vMerge w:val="restart"/>
            <w:tcBorders>
              <w:top w:val="single" w:color="000000" w:themeColor="text1" w:sz="4" w:space="0"/>
              <w:left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декабрь</w:t>
            </w:r>
          </w:p>
        </w:tc>
        <w:tc>
          <w:tcPr>
            <w:tcW w:w="2280" w:type="dxa"/>
            <w:vMerge w:val="restart"/>
            <w:tcBorders>
              <w:left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Совет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Организация и проведение новогодних праздников для детей, учителей и родителей.</w:t>
            </w:r>
          </w:p>
        </w:tc>
        <w:tc>
          <w:tcPr>
            <w:tcW w:w="1423" w:type="dxa"/>
            <w:vMerge w:val="continue"/>
            <w:tcBorders>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p>
        </w:tc>
        <w:tc>
          <w:tcPr>
            <w:tcW w:w="2280" w:type="dxa"/>
            <w:vMerge w:val="continue"/>
            <w:tcBorders>
              <w:left w:val="single" w:color="000000" w:themeColor="text1" w:sz="4" w:space="0"/>
              <w:bottom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Составление сметы расходов на оснащение и ремонт школы</w:t>
            </w:r>
          </w:p>
        </w:tc>
        <w:tc>
          <w:tcPr>
            <w:tcW w:w="1423" w:type="dxa"/>
            <w:vMerge w:val="restart"/>
            <w:tcBorders>
              <w:top w:val="single" w:color="000000" w:themeColor="text1" w:sz="4" w:space="0"/>
              <w:left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апрель</w:t>
            </w:r>
          </w:p>
        </w:tc>
        <w:tc>
          <w:tcPr>
            <w:tcW w:w="22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Компонент образовательного учреждения (распределение часов)</w:t>
            </w:r>
          </w:p>
        </w:tc>
        <w:tc>
          <w:tcPr>
            <w:tcW w:w="1423" w:type="dxa"/>
            <w:vMerge w:val="continue"/>
            <w:tcBorders>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p>
        </w:tc>
        <w:tc>
          <w:tcPr>
            <w:tcW w:w="22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Отчёт директора школы по итогам учебного  и финансового года.</w:t>
            </w:r>
          </w:p>
        </w:tc>
        <w:tc>
          <w:tcPr>
            <w:tcW w:w="1423" w:type="dxa"/>
            <w:vMerge w:val="restart"/>
            <w:tcBorders>
              <w:top w:val="single" w:color="000000" w:themeColor="text1" w:sz="4" w:space="0"/>
              <w:left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май</w:t>
            </w:r>
          </w:p>
        </w:tc>
        <w:tc>
          <w:tcPr>
            <w:tcW w:w="2280" w:type="dxa"/>
            <w:vMerge w:val="restart"/>
            <w:tcBorders>
              <w:top w:val="single" w:color="000000" w:themeColor="text1" w:sz="4" w:space="0"/>
              <w:left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Директор школы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w:t>
            </w:r>
          </w:p>
        </w:tc>
        <w:tc>
          <w:tcPr>
            <w:tcW w:w="35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23"/>
              <w:spacing w:after="0" w:line="240" w:lineRule="auto"/>
              <w:ind w:left="-107"/>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Летняя практика и отдых учащихся</w:t>
            </w:r>
          </w:p>
        </w:tc>
        <w:tc>
          <w:tcPr>
            <w:tcW w:w="1423" w:type="dxa"/>
            <w:vMerge w:val="continue"/>
            <w:tcBorders>
              <w:left w:val="single" w:color="000000" w:themeColor="text1" w:sz="4" w:space="0"/>
              <w:bottom w:val="single" w:color="000000" w:themeColor="text1" w:sz="4" w:space="0"/>
              <w:right w:val="single" w:color="000000" w:themeColor="text1" w:sz="4" w:space="0"/>
            </w:tcBorders>
          </w:tcPr>
          <w:p>
            <w:pPr>
              <w:spacing w:after="0" w:line="240" w:lineRule="auto"/>
              <w:jc w:val="center"/>
              <w:rPr>
                <w:rFonts w:hint="default" w:ascii="Times New Roman" w:hAnsi="Times New Roman" w:cs="Times New Roman"/>
                <w:color w:val="auto"/>
                <w:sz w:val="24"/>
                <w:szCs w:val="24"/>
              </w:rPr>
            </w:pPr>
          </w:p>
        </w:tc>
        <w:tc>
          <w:tcPr>
            <w:tcW w:w="2280" w:type="dxa"/>
            <w:vMerge w:val="continue"/>
            <w:tcBorders>
              <w:left w:val="single" w:color="000000" w:themeColor="text1" w:sz="4" w:space="0"/>
              <w:bottom w:val="single" w:color="000000" w:themeColor="text1" w:sz="4" w:space="0"/>
              <w:right w:val="single" w:color="000000" w:themeColor="text1" w:sz="4" w:space="0"/>
            </w:tcBorders>
          </w:tcPr>
          <w:p>
            <w:pPr>
              <w:spacing w:after="0" w:line="240" w:lineRule="auto"/>
              <w:rPr>
                <w:rFonts w:hint="default" w:ascii="Times New Roman" w:hAnsi="Times New Roman" w:cs="Times New Roman"/>
                <w:color w:val="auto"/>
                <w:sz w:val="24"/>
                <w:szCs w:val="24"/>
              </w:rPr>
            </w:pPr>
          </w:p>
        </w:tc>
      </w:tr>
    </w:tbl>
    <w:p>
      <w:pPr>
        <w:spacing w:after="0" w:line="240" w:lineRule="auto"/>
        <w:rPr>
          <w:rFonts w:hint="default" w:ascii="Times New Roman" w:hAnsi="Times New Roman" w:cs="Times New Roman"/>
          <w:color w:val="auto"/>
          <w:sz w:val="24"/>
          <w:szCs w:val="24"/>
        </w:rPr>
      </w:pP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Совместно с администрацией школы определены:</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перспективы развития школы;</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этапы и содержание работы;</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контроль над деятельностью школы.</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Организационная структура управления соответствует функциональным задачам и</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Уставу школы и направлена на создание единого образовательного коллектива</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единомышленников, которых сближает общая цель, заложенная в Программе развития</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школы, а также задачи и проблемы совместной деятельности.</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 xml:space="preserve">Общее собрание коллектива </w:t>
      </w:r>
      <w:r>
        <w:rPr>
          <w:rFonts w:hint="default" w:ascii="Times New Roman" w:hAnsi="Times New Roman" w:cs="Times New Roman"/>
          <w:color w:val="auto"/>
          <w:sz w:val="24"/>
          <w:szCs w:val="24"/>
        </w:rPr>
        <w:t>осуществляет общее руководство школой,</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избирается на основе положения, представляет интересы всех участников</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образовательного процесса (учащихся, учителей, родителей).</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 xml:space="preserve">Педагогический совет </w:t>
      </w:r>
      <w:r>
        <w:rPr>
          <w:rFonts w:hint="default" w:ascii="Times New Roman" w:hAnsi="Times New Roman" w:cs="Times New Roman"/>
          <w:color w:val="auto"/>
          <w:sz w:val="24"/>
          <w:szCs w:val="24"/>
        </w:rPr>
        <w:t>руководит педагогической деятельностью в школе.</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Все перечисленные структуры совместными усилиями решают основные задачи</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образовательного учреждения и соответствуют Уставу школы. Управление школой</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осуществляется на основе гласности, демократии, соуправления.</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Основные формы координации деятельности:</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план работы на год;</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план внутришкольного контроля;</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план реализации воспитательной концепции школы.</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Организация управления образовательного учреждения соответствует уставным</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требованиям.</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Выводы: Существующая система управления образовательной организацией</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способствует достижению поставленных целей и задач, запросам участников</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образовательного процесса, реализации компетенций образовательной организации,</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закрепленных в ст. 26 </w:t>
      </w:r>
      <w:r>
        <w:rPr>
          <w:rStyle w:val="5"/>
          <w:rFonts w:hint="default" w:ascii="Times New Roman" w:hAnsi="Times New Roman" w:cs="Times New Roman"/>
          <w:b/>
          <w:bCs/>
          <w:color w:val="auto"/>
          <w:sz w:val="24"/>
          <w:szCs w:val="24"/>
        </w:rPr>
        <w:endnoteReference w:id="0"/>
      </w:r>
      <w:r>
        <w:rPr>
          <w:rFonts w:hint="default" w:ascii="Times New Roman" w:hAnsi="Times New Roman" w:cs="Times New Roman"/>
          <w:b/>
          <w:bCs/>
          <w:color w:val="auto"/>
          <w:sz w:val="24"/>
          <w:szCs w:val="24"/>
        </w:rPr>
        <w:t xml:space="preserve">и ст. 28 </w:t>
      </w:r>
      <w:r>
        <w:rPr>
          <w:rStyle w:val="5"/>
          <w:rFonts w:hint="default" w:ascii="Times New Roman" w:hAnsi="Times New Roman" w:cs="Times New Roman"/>
          <w:b/>
          <w:bCs/>
          <w:color w:val="auto"/>
          <w:sz w:val="24"/>
          <w:szCs w:val="24"/>
        </w:rPr>
        <w:endnoteReference w:id="1"/>
      </w:r>
      <w:r>
        <w:rPr>
          <w:rFonts w:hint="default" w:ascii="Times New Roman" w:hAnsi="Times New Roman" w:cs="Times New Roman"/>
          <w:b/>
          <w:bCs/>
          <w:color w:val="auto"/>
          <w:sz w:val="24"/>
          <w:szCs w:val="24"/>
        </w:rPr>
        <w:t>Федерального закона № 273-ФЗ от 27.12.2012 «Об</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образовании в Российской Федерации». В следующем учебном году необходимо</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работать над дальнейшим развитием государственно</w:t>
      </w:r>
      <w:r>
        <w:rPr>
          <w:rFonts w:hint="default" w:ascii="Times New Roman" w:hAnsi="Times New Roman" w:cs="Times New Roman"/>
          <w:b/>
          <w:bCs/>
          <w:color w:val="auto"/>
          <w:sz w:val="24"/>
          <w:szCs w:val="24"/>
          <w:lang w:val="ru-RU"/>
        </w:rPr>
        <w:t xml:space="preserve"> </w:t>
      </w:r>
      <w:r>
        <w:rPr>
          <w:rFonts w:hint="default" w:ascii="Times New Roman" w:hAnsi="Times New Roman" w:cs="Times New Roman"/>
          <w:b/>
          <w:bCs/>
          <w:color w:val="auto"/>
          <w:sz w:val="24"/>
          <w:szCs w:val="24"/>
        </w:rPr>
        <w:t>-</w:t>
      </w:r>
      <w:r>
        <w:rPr>
          <w:rFonts w:hint="default" w:ascii="Times New Roman" w:hAnsi="Times New Roman" w:cs="Times New Roman"/>
          <w:b/>
          <w:bCs/>
          <w:color w:val="auto"/>
          <w:sz w:val="24"/>
          <w:szCs w:val="24"/>
          <w:lang w:val="ru-RU"/>
        </w:rPr>
        <w:t xml:space="preserve"> </w:t>
      </w:r>
      <w:r>
        <w:rPr>
          <w:rFonts w:hint="default" w:ascii="Times New Roman" w:hAnsi="Times New Roman" w:cs="Times New Roman"/>
          <w:b/>
          <w:bCs/>
          <w:color w:val="auto"/>
          <w:sz w:val="24"/>
          <w:szCs w:val="24"/>
        </w:rPr>
        <w:t>общественного управления.</w:t>
      </w:r>
    </w:p>
    <w:p>
      <w:pPr>
        <w:spacing w:after="0" w:line="240" w:lineRule="auto"/>
        <w:jc w:val="center"/>
        <w:rPr>
          <w:rFonts w:hint="default" w:ascii="Times New Roman" w:hAnsi="Times New Roman" w:cs="Times New Roman"/>
          <w:b/>
          <w:bCs/>
          <w:color w:val="auto"/>
          <w:sz w:val="24"/>
          <w:szCs w:val="24"/>
        </w:rPr>
      </w:pPr>
    </w:p>
    <w:p>
      <w:pPr>
        <w:spacing w:after="0" w:line="240" w:lineRule="auto"/>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rPr>
        <w:t>3.Условия функционирования МКОУ</w:t>
      </w:r>
      <w:r>
        <w:rPr>
          <w:rFonts w:hint="default" w:ascii="Times New Roman" w:hAnsi="Times New Roman" w:cs="Times New Roman"/>
          <w:b/>
          <w:bCs/>
          <w:color w:val="auto"/>
          <w:sz w:val="24"/>
          <w:szCs w:val="24"/>
          <w:lang w:val="ru-RU"/>
        </w:rPr>
        <w:t xml:space="preserve"> «</w:t>
      </w:r>
      <w:r>
        <w:rPr>
          <w:rFonts w:hint="default" w:ascii="Times New Roman" w:hAnsi="Times New Roman" w:cs="Times New Roman"/>
          <w:b/>
          <w:bCs/>
          <w:color w:val="auto"/>
          <w:sz w:val="24"/>
          <w:szCs w:val="24"/>
        </w:rPr>
        <w:t>Погореловская ООШ</w:t>
      </w:r>
      <w:r>
        <w:rPr>
          <w:rFonts w:hint="default" w:ascii="Times New Roman" w:hAnsi="Times New Roman" w:cs="Times New Roman"/>
          <w:b/>
          <w:bCs/>
          <w:color w:val="auto"/>
          <w:sz w:val="24"/>
          <w:szCs w:val="24"/>
          <w:lang w:val="ru-RU"/>
        </w:rPr>
        <w:t>»</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3.1. Данные о контингенте обучающихся.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 2021 -2022 учебном году обучался 4</w:t>
      </w:r>
      <w:r>
        <w:rPr>
          <w:rFonts w:hint="default" w:ascii="Times New Roman" w:hAnsi="Times New Roman" w:cs="Times New Roman"/>
          <w:bCs/>
          <w:color w:val="auto"/>
          <w:sz w:val="24"/>
          <w:szCs w:val="24"/>
          <w:lang w:val="ru-RU"/>
        </w:rPr>
        <w:t>3</w:t>
      </w:r>
      <w:r>
        <w:rPr>
          <w:rFonts w:hint="default" w:ascii="Times New Roman" w:hAnsi="Times New Roman" w:cs="Times New Roman"/>
          <w:bCs/>
          <w:color w:val="auto"/>
          <w:sz w:val="24"/>
          <w:szCs w:val="24"/>
        </w:rPr>
        <w:t xml:space="preserve"> учащихся.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Количество смен – 1.</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Количество учащихся по ступеням: 1</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- 4 классы – 13,</w:t>
      </w:r>
    </w:p>
    <w:p>
      <w:pPr>
        <w:spacing w:after="0" w:line="240" w:lineRule="auto"/>
        <w:rPr>
          <w:rFonts w:hint="default" w:ascii="Times New Roman" w:hAnsi="Times New Roman" w:cs="Times New Roman"/>
          <w:bCs/>
          <w:color w:val="auto"/>
          <w:sz w:val="24"/>
          <w:szCs w:val="24"/>
          <w:lang w:val="ru-RU"/>
        </w:rPr>
      </w:pPr>
      <w:r>
        <w:rPr>
          <w:rFonts w:hint="default" w:ascii="Times New Roman" w:hAnsi="Times New Roman" w:cs="Times New Roman"/>
          <w:bCs/>
          <w:color w:val="auto"/>
          <w:sz w:val="24"/>
          <w:szCs w:val="24"/>
        </w:rPr>
        <w:t xml:space="preserve">5 - 9 классы – </w:t>
      </w:r>
      <w:r>
        <w:rPr>
          <w:rFonts w:hint="default" w:ascii="Times New Roman" w:hAnsi="Times New Roman" w:cs="Times New Roman"/>
          <w:bCs/>
          <w:color w:val="auto"/>
          <w:sz w:val="24"/>
          <w:szCs w:val="24"/>
          <w:lang w:val="ru-RU"/>
        </w:rPr>
        <w:t>30</w:t>
      </w:r>
      <w:bookmarkStart w:id="0" w:name="_GoBack"/>
      <w:bookmarkEnd w:id="0"/>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Приём и зачисление в списки учащихся производится без каких-либо испытаний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ограничений, что соответствует Федеральному закону «Об образовании в Российской Федерации», Уставу школы.</w:t>
      </w:r>
    </w:p>
    <w:p>
      <w:pPr>
        <w:spacing w:after="0" w:line="240" w:lineRule="auto"/>
        <w:rPr>
          <w:rFonts w:hint="default" w:ascii="Times New Roman" w:hAnsi="Times New Roman" w:cs="Times New Roman"/>
          <w:bCs/>
          <w:color w:val="auto"/>
          <w:sz w:val="24"/>
          <w:szCs w:val="24"/>
        </w:rPr>
      </w:pP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Режим работы школы:</w:t>
      </w:r>
    </w:p>
    <w:p>
      <w:pPr>
        <w:spacing w:after="0" w:line="240" w:lineRule="auto"/>
        <w:rPr>
          <w:rFonts w:hint="default" w:ascii="Times New Roman" w:hAnsi="Times New Roman" w:cs="Times New Roman"/>
          <w:bCs/>
          <w:color w:val="auto"/>
          <w:sz w:val="24"/>
          <w:szCs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1"/>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Продолжительность</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учебной недели</w:t>
            </w:r>
          </w:p>
          <w:p>
            <w:pPr>
              <w:spacing w:after="0" w:line="240" w:lineRule="auto"/>
              <w:rPr>
                <w:rFonts w:hint="default" w:ascii="Times New Roman" w:hAnsi="Times New Roman" w:cs="Times New Roman"/>
                <w:bCs/>
                <w:color w:val="auto"/>
                <w:sz w:val="24"/>
                <w:szCs w:val="24"/>
              </w:rPr>
            </w:pPr>
          </w:p>
        </w:tc>
        <w:tc>
          <w:tcPr>
            <w:tcW w:w="3544" w:type="dxa"/>
          </w:tcPr>
          <w:p>
            <w:pPr>
              <w:spacing w:after="0" w:line="240" w:lineRule="auto"/>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lang w:val="ru-RU"/>
              </w:rPr>
              <w:t>Н</w:t>
            </w:r>
            <w:r>
              <w:rPr>
                <w:rFonts w:hint="default" w:ascii="Times New Roman" w:hAnsi="Times New Roman" w:cs="Times New Roman"/>
                <w:b/>
                <w:bCs/>
                <w:color w:val="auto"/>
                <w:sz w:val="24"/>
                <w:szCs w:val="24"/>
              </w:rPr>
              <w:t>ачальная школа</w:t>
            </w:r>
          </w:p>
        </w:tc>
        <w:tc>
          <w:tcPr>
            <w:tcW w:w="3544"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 1 – 4 классы – 5 дней</w:t>
            </w:r>
          </w:p>
          <w:p>
            <w:pPr>
              <w:spacing w:after="0" w:line="240" w:lineRule="auto"/>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Основная школа</w:t>
            </w:r>
          </w:p>
          <w:p>
            <w:pPr>
              <w:spacing w:after="0" w:line="240" w:lineRule="auto"/>
              <w:rPr>
                <w:rFonts w:hint="default" w:ascii="Times New Roman" w:hAnsi="Times New Roman" w:cs="Times New Roman"/>
                <w:bCs/>
                <w:color w:val="auto"/>
                <w:sz w:val="24"/>
                <w:szCs w:val="24"/>
              </w:rPr>
            </w:pPr>
          </w:p>
        </w:tc>
        <w:tc>
          <w:tcPr>
            <w:tcW w:w="3544"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5 дней</w:t>
            </w:r>
          </w:p>
          <w:p>
            <w:pPr>
              <w:spacing w:after="0" w:line="240" w:lineRule="auto"/>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Продолжительность</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перерывов:</w:t>
            </w:r>
          </w:p>
          <w:p>
            <w:pPr>
              <w:spacing w:after="0" w:line="240" w:lineRule="auto"/>
              <w:rPr>
                <w:rFonts w:hint="default" w:ascii="Times New Roman" w:hAnsi="Times New Roman" w:cs="Times New Roman"/>
                <w:bCs/>
                <w:color w:val="auto"/>
                <w:sz w:val="24"/>
                <w:szCs w:val="24"/>
              </w:rPr>
            </w:pPr>
          </w:p>
        </w:tc>
        <w:tc>
          <w:tcPr>
            <w:tcW w:w="354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Минимальная – 10 мин.</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Максимальная – </w:t>
            </w:r>
            <w:r>
              <w:rPr>
                <w:rFonts w:hint="default" w:ascii="Times New Roman" w:hAnsi="Times New Roman" w:cs="Times New Roman"/>
                <w:bCs/>
                <w:color w:val="auto"/>
                <w:sz w:val="24"/>
                <w:szCs w:val="24"/>
                <w:lang w:val="ru-RU"/>
              </w:rPr>
              <w:t>20</w:t>
            </w:r>
            <w:r>
              <w:rPr>
                <w:rFonts w:hint="default" w:ascii="Times New Roman" w:hAnsi="Times New Roman" w:cs="Times New Roman"/>
                <w:bCs/>
                <w:color w:val="auto"/>
                <w:sz w:val="24"/>
                <w:szCs w:val="24"/>
              </w:rPr>
              <w:t xml:space="preserve">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8" w:type="dxa"/>
            <w:gridSpan w:val="2"/>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Расписание звонков</w:t>
            </w:r>
          </w:p>
          <w:p>
            <w:pPr>
              <w:spacing w:after="0" w:line="240" w:lineRule="auto"/>
              <w:rPr>
                <w:rFonts w:hint="default" w:ascii="Times New Roman" w:hAnsi="Times New Roman"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1-ый урок</w:t>
            </w:r>
          </w:p>
        </w:tc>
        <w:tc>
          <w:tcPr>
            <w:tcW w:w="354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 xml:space="preserve">8 30 - 9 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2-ой урок</w:t>
            </w:r>
          </w:p>
        </w:tc>
        <w:tc>
          <w:tcPr>
            <w:tcW w:w="354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9 25 – 10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3-ий урок</w:t>
            </w:r>
          </w:p>
        </w:tc>
        <w:tc>
          <w:tcPr>
            <w:tcW w:w="354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 20 – 11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4-ый урок</w:t>
            </w:r>
          </w:p>
        </w:tc>
        <w:tc>
          <w:tcPr>
            <w:tcW w:w="3544" w:type="dxa"/>
          </w:tcPr>
          <w:p>
            <w:pPr>
              <w:spacing w:after="0" w:line="240" w:lineRule="auto"/>
              <w:rPr>
                <w:rFonts w:hint="default" w:ascii="Times New Roman" w:hAnsi="Times New Roman" w:cs="Times New Roman"/>
                <w:bCs/>
                <w:color w:val="auto"/>
                <w:sz w:val="24"/>
                <w:szCs w:val="24"/>
                <w:lang w:val="ru-RU"/>
              </w:rPr>
            </w:pPr>
            <w:r>
              <w:rPr>
                <w:rFonts w:hint="default" w:ascii="Times New Roman" w:hAnsi="Times New Roman" w:cs="Times New Roman"/>
                <w:bCs/>
                <w:color w:val="auto"/>
                <w:sz w:val="24"/>
                <w:szCs w:val="24"/>
              </w:rPr>
              <w:t>11 2</w:t>
            </w:r>
            <w:r>
              <w:rPr>
                <w:rFonts w:hint="default" w:ascii="Times New Roman" w:hAnsi="Times New Roman" w:cs="Times New Roman"/>
                <w:bCs/>
                <w:color w:val="auto"/>
                <w:sz w:val="24"/>
                <w:szCs w:val="24"/>
                <w:lang w:val="ru-RU"/>
              </w:rPr>
              <w:t>5</w:t>
            </w:r>
            <w:r>
              <w:rPr>
                <w:rFonts w:hint="default" w:ascii="Times New Roman" w:hAnsi="Times New Roman" w:cs="Times New Roman"/>
                <w:bCs/>
                <w:color w:val="auto"/>
                <w:sz w:val="24"/>
                <w:szCs w:val="24"/>
              </w:rPr>
              <w:t xml:space="preserve"> -  12 </w:t>
            </w:r>
            <w:r>
              <w:rPr>
                <w:rFonts w:hint="default" w:ascii="Times New Roman" w:hAnsi="Times New Roman" w:cs="Times New Roman"/>
                <w:bCs/>
                <w:color w:val="auto"/>
                <w:sz w:val="24"/>
                <w:szCs w:val="24"/>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5-ый урок</w:t>
            </w:r>
          </w:p>
        </w:tc>
        <w:tc>
          <w:tcPr>
            <w:tcW w:w="354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12 </w:t>
            </w:r>
            <w:r>
              <w:rPr>
                <w:rFonts w:hint="default" w:ascii="Times New Roman" w:hAnsi="Times New Roman" w:cs="Times New Roman"/>
                <w:bCs/>
                <w:color w:val="auto"/>
                <w:sz w:val="24"/>
                <w:szCs w:val="24"/>
                <w:lang w:val="ru-RU"/>
              </w:rPr>
              <w:t>3</w:t>
            </w:r>
            <w:r>
              <w:rPr>
                <w:rFonts w:hint="default" w:ascii="Times New Roman" w:hAnsi="Times New Roman" w:cs="Times New Roman"/>
                <w:bCs/>
                <w:color w:val="auto"/>
                <w:sz w:val="24"/>
                <w:szCs w:val="24"/>
              </w:rPr>
              <w:t xml:space="preserve">0 – 13 </w:t>
            </w:r>
            <w:r>
              <w:rPr>
                <w:rFonts w:hint="default" w:ascii="Times New Roman" w:hAnsi="Times New Roman" w:cs="Times New Roman"/>
                <w:bCs/>
                <w:color w:val="auto"/>
                <w:sz w:val="24"/>
                <w:szCs w:val="24"/>
                <w:lang w:val="ru-RU"/>
              </w:rPr>
              <w:t>1</w:t>
            </w:r>
            <w:r>
              <w:rPr>
                <w:rFonts w:hint="default" w:ascii="Times New Roman" w:hAnsi="Times New Roman" w:cs="Times New Roman"/>
                <w:bCs/>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6-ой урок</w:t>
            </w:r>
          </w:p>
        </w:tc>
        <w:tc>
          <w:tcPr>
            <w:tcW w:w="3544"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13 </w:t>
            </w:r>
            <w:r>
              <w:rPr>
                <w:rFonts w:hint="default" w:ascii="Times New Roman" w:hAnsi="Times New Roman" w:cs="Times New Roman"/>
                <w:bCs/>
                <w:color w:val="auto"/>
                <w:sz w:val="24"/>
                <w:szCs w:val="24"/>
                <w:lang w:val="ru-RU"/>
              </w:rPr>
              <w:t>2</w:t>
            </w:r>
            <w:r>
              <w:rPr>
                <w:rFonts w:hint="default" w:ascii="Times New Roman" w:hAnsi="Times New Roman" w:cs="Times New Roman"/>
                <w:bCs/>
                <w:color w:val="auto"/>
                <w:sz w:val="24"/>
                <w:szCs w:val="24"/>
              </w:rPr>
              <w:t xml:space="preserve">5 – 14 </w:t>
            </w:r>
            <w:r>
              <w:rPr>
                <w:rFonts w:hint="default" w:ascii="Times New Roman" w:hAnsi="Times New Roman" w:cs="Times New Roman"/>
                <w:bCs/>
                <w:color w:val="auto"/>
                <w:sz w:val="24"/>
                <w:szCs w:val="24"/>
                <w:lang w:val="ru-RU"/>
              </w:rPr>
              <w:t>1</w:t>
            </w:r>
            <w:r>
              <w:rPr>
                <w:rFonts w:hint="default" w:ascii="Times New Roman" w:hAnsi="Times New Roman" w:cs="Times New Roman"/>
                <w:bCs/>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7-ой урок</w:t>
            </w:r>
          </w:p>
        </w:tc>
        <w:tc>
          <w:tcPr>
            <w:tcW w:w="3544" w:type="dxa"/>
          </w:tcPr>
          <w:p>
            <w:pPr>
              <w:spacing w:after="0" w:line="240" w:lineRule="auto"/>
              <w:rPr>
                <w:rFonts w:hint="default" w:ascii="Times New Roman" w:hAnsi="Times New Roman" w:cs="Times New Roman"/>
                <w:bCs/>
                <w:color w:val="auto"/>
                <w:sz w:val="24"/>
                <w:szCs w:val="24"/>
                <w:lang w:val="ru-RU"/>
              </w:rPr>
            </w:pPr>
            <w:r>
              <w:rPr>
                <w:rFonts w:hint="default" w:ascii="Times New Roman" w:hAnsi="Times New Roman" w:cs="Times New Roman"/>
                <w:bCs/>
                <w:color w:val="auto"/>
                <w:sz w:val="24"/>
                <w:szCs w:val="24"/>
              </w:rPr>
              <w:t xml:space="preserve">14 </w:t>
            </w:r>
            <w:r>
              <w:rPr>
                <w:rFonts w:hint="default" w:ascii="Times New Roman" w:hAnsi="Times New Roman" w:cs="Times New Roman"/>
                <w:bCs/>
                <w:color w:val="auto"/>
                <w:sz w:val="24"/>
                <w:szCs w:val="24"/>
                <w:lang w:val="ru-RU"/>
              </w:rPr>
              <w:t>20</w:t>
            </w:r>
            <w:r>
              <w:rPr>
                <w:rFonts w:hint="default" w:ascii="Times New Roman" w:hAnsi="Times New Roman" w:cs="Times New Roman"/>
                <w:bCs/>
                <w:color w:val="auto"/>
                <w:sz w:val="24"/>
                <w:szCs w:val="24"/>
              </w:rPr>
              <w:t xml:space="preserve"> – 15 0</w:t>
            </w:r>
            <w:r>
              <w:rPr>
                <w:rFonts w:hint="default" w:ascii="Times New Roman" w:hAnsi="Times New Roman" w:cs="Times New Roman"/>
                <w:bCs/>
                <w:color w:val="auto"/>
                <w:sz w:val="24"/>
                <w:szCs w:val="24"/>
                <w:lang w:val="ru-RU"/>
              </w:rPr>
              <w:t>5</w:t>
            </w:r>
          </w:p>
        </w:tc>
      </w:tr>
    </w:tbl>
    <w:p>
      <w:pPr>
        <w:spacing w:after="0" w:line="240" w:lineRule="auto"/>
        <w:rPr>
          <w:rFonts w:hint="default" w:ascii="Times New Roman" w:hAnsi="Times New Roman" w:cs="Times New Roman"/>
          <w:bCs/>
          <w:color w:val="auto"/>
          <w:sz w:val="24"/>
          <w:szCs w:val="24"/>
        </w:rPr>
      </w:pPr>
    </w:p>
    <w:p>
      <w:pPr>
        <w:spacing w:after="0" w:line="240" w:lineRule="auto"/>
        <w:rPr>
          <w:rFonts w:hint="default" w:ascii="Times New Roman" w:hAnsi="Times New Roman" w:cs="Times New Roman"/>
          <w:bCs/>
          <w:color w:val="auto"/>
          <w:sz w:val="24"/>
          <w:szCs w:val="24"/>
        </w:rPr>
      </w:pP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0"/>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tcPr>
          <w:p>
            <w:pPr>
              <w:spacing w:after="0" w:line="240" w:lineRule="auto"/>
              <w:rPr>
                <w:rFonts w:hint="default" w:ascii="Times New Roman" w:hAnsi="Times New Roman" w:cs="Times New Roman"/>
                <w:b/>
                <w:bCs/>
                <w:color w:val="auto"/>
                <w:sz w:val="24"/>
                <w:szCs w:val="24"/>
              </w:rPr>
            </w:pPr>
          </w:p>
        </w:tc>
        <w:tc>
          <w:tcPr>
            <w:tcW w:w="3321"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1 ступень</w:t>
            </w:r>
          </w:p>
        </w:tc>
        <w:tc>
          <w:tcPr>
            <w:tcW w:w="3321"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2 ступень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Продолжительность</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учебного года</w:t>
            </w:r>
          </w:p>
          <w:p>
            <w:pPr>
              <w:spacing w:after="0" w:line="240" w:lineRule="auto"/>
              <w:rPr>
                <w:rFonts w:hint="default" w:ascii="Times New Roman" w:hAnsi="Times New Roman" w:cs="Times New Roman"/>
                <w:b/>
                <w:bCs/>
                <w:color w:val="auto"/>
                <w:sz w:val="24"/>
                <w:szCs w:val="24"/>
              </w:rPr>
            </w:pPr>
          </w:p>
        </w:tc>
        <w:tc>
          <w:tcPr>
            <w:tcW w:w="3321"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 класс – 33 недели;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4 классы – 34 недель</w:t>
            </w:r>
          </w:p>
          <w:p>
            <w:pPr>
              <w:spacing w:after="0" w:line="240" w:lineRule="auto"/>
              <w:rPr>
                <w:rFonts w:hint="default" w:ascii="Times New Roman" w:hAnsi="Times New Roman" w:cs="Times New Roman"/>
                <w:b/>
                <w:bCs/>
                <w:color w:val="auto"/>
                <w:sz w:val="24"/>
                <w:szCs w:val="24"/>
              </w:rPr>
            </w:pPr>
          </w:p>
        </w:tc>
        <w:tc>
          <w:tcPr>
            <w:tcW w:w="3321"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5</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8 классы</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- 34 недель</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9 класс – 33 недели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Продолжительность</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учебной недели</w:t>
            </w:r>
          </w:p>
          <w:p>
            <w:pPr>
              <w:spacing w:after="0" w:line="240" w:lineRule="auto"/>
              <w:rPr>
                <w:rFonts w:hint="default" w:ascii="Times New Roman" w:hAnsi="Times New Roman" w:cs="Times New Roman"/>
                <w:b/>
                <w:bCs/>
                <w:color w:val="auto"/>
                <w:sz w:val="24"/>
                <w:szCs w:val="24"/>
              </w:rPr>
            </w:pPr>
          </w:p>
        </w:tc>
        <w:tc>
          <w:tcPr>
            <w:tcW w:w="3321"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 класс – 5 дней;</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2</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4 классы – 5 дней</w:t>
            </w:r>
          </w:p>
        </w:tc>
        <w:tc>
          <w:tcPr>
            <w:tcW w:w="3321"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5 дней</w:t>
            </w:r>
          </w:p>
          <w:p>
            <w:pPr>
              <w:spacing w:after="0" w:line="240" w:lineRule="auto"/>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Продолжительность</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перерывов</w:t>
            </w:r>
          </w:p>
          <w:p>
            <w:pPr>
              <w:spacing w:after="0" w:line="240" w:lineRule="auto"/>
              <w:rPr>
                <w:rFonts w:hint="default" w:ascii="Times New Roman" w:hAnsi="Times New Roman" w:cs="Times New Roman"/>
                <w:b/>
                <w:bCs/>
                <w:color w:val="auto"/>
                <w:sz w:val="24"/>
                <w:szCs w:val="24"/>
              </w:rPr>
            </w:pPr>
          </w:p>
        </w:tc>
        <w:tc>
          <w:tcPr>
            <w:tcW w:w="3321"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10 – </w:t>
            </w:r>
            <w:r>
              <w:rPr>
                <w:rFonts w:hint="default" w:ascii="Times New Roman" w:hAnsi="Times New Roman" w:cs="Times New Roman"/>
                <w:bCs/>
                <w:color w:val="auto"/>
                <w:sz w:val="24"/>
                <w:szCs w:val="24"/>
                <w:lang w:val="ru-RU"/>
              </w:rPr>
              <w:t>20</w:t>
            </w:r>
            <w:r>
              <w:rPr>
                <w:rFonts w:hint="default" w:ascii="Times New Roman" w:hAnsi="Times New Roman" w:cs="Times New Roman"/>
                <w:bCs/>
                <w:color w:val="auto"/>
                <w:sz w:val="24"/>
                <w:szCs w:val="24"/>
              </w:rPr>
              <w:t xml:space="preserve"> мин. </w:t>
            </w:r>
          </w:p>
          <w:p>
            <w:pPr>
              <w:spacing w:after="0" w:line="240" w:lineRule="auto"/>
              <w:rPr>
                <w:rFonts w:hint="default" w:ascii="Times New Roman" w:hAnsi="Times New Roman" w:cs="Times New Roman"/>
                <w:b/>
                <w:bCs/>
                <w:color w:val="auto"/>
                <w:sz w:val="24"/>
                <w:szCs w:val="24"/>
              </w:rPr>
            </w:pPr>
          </w:p>
        </w:tc>
        <w:tc>
          <w:tcPr>
            <w:tcW w:w="3321" w:type="dxa"/>
          </w:tcPr>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 xml:space="preserve">10 – </w:t>
            </w:r>
            <w:r>
              <w:rPr>
                <w:rFonts w:hint="default" w:ascii="Times New Roman" w:hAnsi="Times New Roman" w:cs="Times New Roman"/>
                <w:bCs/>
                <w:color w:val="auto"/>
                <w:sz w:val="24"/>
                <w:szCs w:val="24"/>
                <w:lang w:val="ru-RU"/>
              </w:rPr>
              <w:t>20</w:t>
            </w:r>
            <w:r>
              <w:rPr>
                <w:rFonts w:hint="default" w:ascii="Times New Roman" w:hAnsi="Times New Roman" w:cs="Times New Roman"/>
                <w:bCs/>
                <w:color w:val="auto"/>
                <w:sz w:val="24"/>
                <w:szCs w:val="24"/>
              </w:rPr>
              <w:t xml:space="preserve">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Продолжительность уроков</w:t>
            </w:r>
          </w:p>
        </w:tc>
        <w:tc>
          <w:tcPr>
            <w:tcW w:w="3321"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 класс – 35 мин.</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(1полугодие)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 класс – 45 мин.</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 полугодие),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4 класс – 45 мин</w:t>
            </w:r>
          </w:p>
          <w:p>
            <w:pPr>
              <w:spacing w:after="0" w:line="240" w:lineRule="auto"/>
              <w:rPr>
                <w:rFonts w:hint="default" w:ascii="Times New Roman" w:hAnsi="Times New Roman" w:cs="Times New Roman"/>
                <w:bCs/>
                <w:color w:val="auto"/>
                <w:sz w:val="24"/>
                <w:szCs w:val="24"/>
              </w:rPr>
            </w:pPr>
          </w:p>
        </w:tc>
        <w:tc>
          <w:tcPr>
            <w:tcW w:w="3321"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45 мин.</w:t>
            </w:r>
          </w:p>
        </w:tc>
      </w:tr>
    </w:tbl>
    <w:p>
      <w:pPr>
        <w:spacing w:after="0" w:line="240" w:lineRule="auto"/>
        <w:rPr>
          <w:rFonts w:hint="default" w:ascii="Times New Roman" w:hAnsi="Times New Roman" w:cs="Times New Roman"/>
          <w:b/>
          <w:bCs/>
          <w:color w:val="auto"/>
          <w:sz w:val="24"/>
          <w:szCs w:val="24"/>
        </w:rPr>
      </w:pP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Вывод: Условия функционирования МКОУ «Погореловская основная общеобразовательная школа» позволяют качественно реализовывать</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образовательный процесс.</w:t>
      </w:r>
    </w:p>
    <w:p>
      <w:pPr>
        <w:spacing w:after="0" w:line="240" w:lineRule="auto"/>
        <w:jc w:val="center"/>
        <w:rPr>
          <w:rFonts w:hint="default" w:ascii="Times New Roman" w:hAnsi="Times New Roman" w:cs="Times New Roman"/>
          <w:b/>
          <w:bCs/>
          <w:color w:val="auto"/>
          <w:sz w:val="24"/>
          <w:szCs w:val="24"/>
        </w:rPr>
      </w:pPr>
    </w:p>
    <w:p>
      <w:pPr>
        <w:spacing w:after="0" w:line="240" w:lineRule="auto"/>
        <w:jc w:val="center"/>
        <w:rPr>
          <w:rFonts w:hint="default" w:ascii="Times New Roman" w:hAnsi="Times New Roman" w:cs="Times New Roman"/>
          <w:b/>
          <w:bCs/>
          <w:color w:val="auto"/>
          <w:sz w:val="24"/>
          <w:szCs w:val="24"/>
        </w:rPr>
      </w:pPr>
    </w:p>
    <w:p>
      <w:pPr>
        <w:spacing w:after="0" w:line="240" w:lineRule="auto"/>
        <w:jc w:val="center"/>
        <w:rPr>
          <w:rFonts w:hint="default" w:ascii="Times New Roman" w:hAnsi="Times New Roman" w:cs="Times New Roman"/>
          <w:b/>
          <w:bCs/>
          <w:color w:val="auto"/>
          <w:sz w:val="24"/>
          <w:szCs w:val="24"/>
        </w:rPr>
      </w:pP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 Содержание образовательного процесса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Наша школа - общеобразовательное учреждение, реализующее различные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образовательные программы. Согласно Уставу, учреждение осуществляет образовательный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процесс по следующим образовательным программам:</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 ступень – программа начального общего образования (нормативный срок освоения - 4</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года);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 ступень – программа основного общего образования (нормативный срок освоения – 5</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лет).</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Все программы образуют целостную систему, основанную на принципах</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непрерывности, преемственности, личностной ориентации участников образовательного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процесса. Уровень образовательных программ отвечает государственным требованиям,</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предъявляемым к образовательным учреждениям, деятельность которых регламентируется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Типовым положением об общеобразовательном учреждении.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Освоение образовательных программ на всех уровнях обучения осуществляется в соответствии с особенностями детей, пожеланиями родителей и согласно профессиональной квалификации учителей.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Ключевые направления деятельности педагогического коллектива: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 Обновление образовательных стандартов.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 Развитие системы поддержки талантливых детей.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3. Развитие учительского потенциала.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4. Обеспечение условий для развития здоровья детей.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5. Современная школьная инфраструктура.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6. Усиление самостоятельности школы.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Выбор программ осуществляется исходя из основного концептуального подхода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школы - обеспечения учеников знаниями, максимально соответствующими Федеральному</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компоненту государственного стандарта НОО и ООО.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Являясь базовым фундаментом всего последующего образования, школа I ступени,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формируя универсальные учебные действия, обеспечивает умение учиться. Начальное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образование в нашей школе закладывает основу учебной деятельности обучающихся –</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систему учебных и познавательных мотивов умения принимать, сохранять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реализовывать учебные цели, контролировать и оценивать учебные действия и их результат.</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Для реализации задач, поставленных на начальной ступени обучения, в школе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создана модель образовательной среды, которая направлена на воспитание новых</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ценностных установок и деятельностных способностей обучающегося.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Созданная модель образовательной среды (базовый уровень образования – УМК</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«Перспектива»</w:t>
      </w:r>
      <w:r>
        <w:rPr>
          <w:rFonts w:hint="default" w:ascii="Times New Roman" w:hAnsi="Times New Roman" w:cs="Times New Roman"/>
          <w:bCs/>
          <w:color w:val="auto"/>
          <w:sz w:val="24"/>
          <w:szCs w:val="24"/>
          <w:lang w:val="ru-RU"/>
        </w:rPr>
        <w:t xml:space="preserve">2 - 4, </w:t>
      </w:r>
      <w:r>
        <w:rPr>
          <w:rFonts w:hint="default" w:ascii="Times New Roman" w:hAnsi="Times New Roman" w:cs="Times New Roman"/>
          <w:bCs/>
          <w:color w:val="auto"/>
          <w:sz w:val="24"/>
          <w:szCs w:val="24"/>
        </w:rPr>
        <w:t>базовый уровень образования – УМК</w:t>
      </w:r>
      <w:r>
        <w:rPr>
          <w:rFonts w:hint="default" w:ascii="Times New Roman" w:hAnsi="Times New Roman" w:cs="Times New Roman"/>
          <w:bCs/>
          <w:color w:val="auto"/>
          <w:sz w:val="24"/>
          <w:szCs w:val="24"/>
          <w:lang w:val="ru-RU"/>
        </w:rPr>
        <w:t xml:space="preserve"> «Школа России» - 1 класс </w:t>
      </w:r>
      <w:r>
        <w:rPr>
          <w:rFonts w:hint="default" w:ascii="Times New Roman" w:hAnsi="Times New Roman" w:cs="Times New Roman"/>
          <w:bCs/>
          <w:color w:val="auto"/>
          <w:sz w:val="24"/>
          <w:szCs w:val="24"/>
        </w:rPr>
        <w:t>) начального обучения обеспечивает выявление, диагностику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мониторинг, организационное сопровождение, педагогическую поддержку, развитие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успешную многостороннюю социализацию учащихся I ступени школы с мотивацией к</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образовательно–социальной деятельности и с дифференцированными образовательными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интересами, склонностями и способностями.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На ступени начального образования в 4-ом классе, реализовывался курс «Основы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религиозных культур и светской этики». По результатам анкетирования выбран курс</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«Основы православной культуры».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 целью учета качественных образовательных изменений у обучающихся в 2021-</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2022 учебном году педагогами школы проводился мониторинг знаний и умений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учащихся. Результаты мониторинга учитывались в организации работы с детьми, 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частности при подготовке к итоговой аттестации.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Применение системно-деятельностного подхода в сочетании с современными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образовательными технологиями позволило школе достичь в 2021-2022 учебном году</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высоких образовательных результатов.</w:t>
      </w:r>
    </w:p>
    <w:p>
      <w:pPr>
        <w:spacing w:after="0" w:line="240" w:lineRule="auto"/>
        <w:rPr>
          <w:rFonts w:hint="default" w:ascii="Times New Roman" w:hAnsi="Times New Roman" w:cs="Times New Roman"/>
          <w:bCs/>
          <w:color w:val="auto"/>
          <w:sz w:val="24"/>
          <w:szCs w:val="24"/>
        </w:rPr>
      </w:pPr>
    </w:p>
    <w:p>
      <w:pPr>
        <w:spacing w:after="0" w:line="240" w:lineRule="auto"/>
        <w:rPr>
          <w:rFonts w:hint="default" w:ascii="Times New Roman" w:hAnsi="Times New Roman" w:cs="Times New Roman"/>
          <w:bCs/>
          <w:color w:val="auto"/>
          <w:sz w:val="24"/>
          <w:szCs w:val="24"/>
        </w:rPr>
      </w:pPr>
    </w:p>
    <w:p>
      <w:pPr>
        <w:tabs>
          <w:tab w:val="left" w:pos="2010"/>
        </w:tabs>
        <w:jc w:val="center"/>
        <w:rPr>
          <w:rFonts w:hint="default" w:ascii="Times New Roman" w:hAnsi="Times New Roman" w:cs="Times New Roman"/>
          <w:b/>
          <w:caps/>
          <w:color w:val="auto"/>
          <w:sz w:val="24"/>
          <w:szCs w:val="24"/>
        </w:rPr>
      </w:pPr>
      <w:r>
        <w:rPr>
          <w:rFonts w:hint="default" w:ascii="Times New Roman" w:hAnsi="Times New Roman" w:cs="Times New Roman"/>
          <w:b/>
          <w:caps/>
          <w:color w:val="auto"/>
          <w:sz w:val="24"/>
          <w:szCs w:val="24"/>
        </w:rPr>
        <w:t>Динамика качества знаний учащихся начального звена</w:t>
      </w:r>
    </w:p>
    <w:p>
      <w:pPr>
        <w:tabs>
          <w:tab w:val="left" w:pos="2010"/>
        </w:tabs>
        <w:jc w:val="center"/>
        <w:rPr>
          <w:rFonts w:hint="default" w:ascii="Times New Roman" w:hAnsi="Times New Roman" w:cs="Times New Roman"/>
          <w:b/>
          <w:caps/>
          <w:color w:val="auto"/>
          <w:sz w:val="24"/>
          <w:szCs w:val="24"/>
          <w:highlight w:val="red"/>
        </w:rPr>
      </w:pPr>
    </w:p>
    <w:tbl>
      <w:tblPr>
        <w:tblStyle w:val="3"/>
        <w:tblW w:w="6380" w:type="dxa"/>
        <w:tblInd w:w="44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3190"/>
        <w:gridCol w:w="319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Учебный год</w:t>
            </w:r>
          </w:p>
        </w:tc>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2021-2022 уч.г.</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Всего учащихся (без 1 класса)</w:t>
            </w:r>
          </w:p>
        </w:tc>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3190" w:type="dxa"/>
          </w:tcPr>
          <w:p>
            <w:pPr>
              <w:tabs>
                <w:tab w:val="left" w:pos="2670"/>
              </w:tabs>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Окончили на «5» (без 1 класса)</w:t>
            </w:r>
          </w:p>
        </w:tc>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  «4» (без 1 класса)</w:t>
            </w:r>
          </w:p>
        </w:tc>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5</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  «3» (без 1 класса)</w:t>
            </w:r>
          </w:p>
        </w:tc>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4</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3190" w:type="dxa"/>
          </w:tcPr>
          <w:p>
            <w:pPr>
              <w:tabs>
                <w:tab w:val="left" w:pos="2670"/>
              </w:tabs>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Имеют          «2» (без 1 класса)</w:t>
            </w:r>
          </w:p>
        </w:tc>
        <w:tc>
          <w:tcPr>
            <w:tcW w:w="3190" w:type="dxa"/>
          </w:tcPr>
          <w:p>
            <w:pPr>
              <w:tabs>
                <w:tab w:val="left" w:pos="2670"/>
              </w:tabs>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w:t>
            </w:r>
          </w:p>
        </w:tc>
      </w:tr>
    </w:tbl>
    <w:p>
      <w:pPr>
        <w:spacing w:after="0" w:line="240" w:lineRule="auto"/>
        <w:rPr>
          <w:rFonts w:hint="default" w:ascii="Times New Roman" w:hAnsi="Times New Roman" w:cs="Times New Roman"/>
          <w:bCs/>
          <w:color w:val="auto"/>
          <w:sz w:val="24"/>
          <w:szCs w:val="24"/>
        </w:rPr>
      </w:pP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  </w:t>
      </w:r>
    </w:p>
    <w:p>
      <w:pPr>
        <w:jc w:val="center"/>
        <w:rPr>
          <w:rFonts w:hint="default" w:ascii="Times New Roman" w:hAnsi="Times New Roman" w:cs="Times New Roman"/>
          <w:b/>
          <w:caps/>
          <w:color w:val="auto"/>
          <w:sz w:val="24"/>
          <w:szCs w:val="24"/>
        </w:rPr>
      </w:pPr>
      <w:r>
        <w:rPr>
          <w:rFonts w:hint="default" w:ascii="Times New Roman" w:hAnsi="Times New Roman" w:cs="Times New Roman"/>
          <w:b/>
          <w:caps/>
          <w:color w:val="auto"/>
          <w:sz w:val="24"/>
          <w:szCs w:val="24"/>
        </w:rPr>
        <w:t xml:space="preserve">Итоги успеваемости </w:t>
      </w:r>
    </w:p>
    <w:p>
      <w:pPr>
        <w:jc w:val="center"/>
        <w:rPr>
          <w:rFonts w:hint="default" w:ascii="Times New Roman" w:hAnsi="Times New Roman" w:cs="Times New Roman"/>
          <w:b/>
          <w:color w:val="auto"/>
          <w:sz w:val="24"/>
          <w:szCs w:val="24"/>
        </w:rPr>
      </w:pPr>
    </w:p>
    <w:tbl>
      <w:tblPr>
        <w:tblStyle w:val="3"/>
        <w:tblW w:w="7181"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28"/>
        <w:gridCol w:w="3960"/>
        <w:gridCol w:w="2393"/>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w:t>
            </w:r>
          </w:p>
        </w:tc>
        <w:tc>
          <w:tcPr>
            <w:tcW w:w="3960"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Итоги успеваемости</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2021-2022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Число учащихся на конец года в ОУ района</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43</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Переведено в следующий класс (без выпускников ОУ)</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35</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Оставлены на повторный курс обучения</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4.</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Оставлены на «осень»</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5.</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Успевают на «5»</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6.</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Успевают на «4» и «5»</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7.</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Окончили основную школу с «отличием»</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8.</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Окончили школу с золотой медалью</w:t>
            </w:r>
          </w:p>
        </w:tc>
        <w:tc>
          <w:tcPr>
            <w:tcW w:w="2393" w:type="dxa"/>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9.</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Выпускников основной школы</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8</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10.</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Выпускников средней школы</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11.</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Уровень обученности (в %)</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100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12.</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Качество знаний (в %)</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47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13.</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Награждены Похвальным Листом</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14.</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Награждены Похвальной Грамотой</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15.</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Выбыли из школы без уважительных причин</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16.</w:t>
            </w:r>
          </w:p>
        </w:tc>
        <w:tc>
          <w:tcPr>
            <w:tcW w:w="3960" w:type="dxa"/>
          </w:tcPr>
          <w:p>
            <w:pP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Окончили школу со справкой</w:t>
            </w:r>
          </w:p>
        </w:tc>
        <w:tc>
          <w:tcPr>
            <w:tcW w:w="2393" w:type="dxa"/>
          </w:tcPr>
          <w:p>
            <w:pPr>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0</w:t>
            </w:r>
          </w:p>
        </w:tc>
      </w:tr>
    </w:tbl>
    <w:p>
      <w:pPr>
        <w:spacing w:after="0" w:line="240" w:lineRule="auto"/>
        <w:jc w:val="center"/>
        <w:rPr>
          <w:rFonts w:hint="default" w:ascii="Times New Roman" w:hAnsi="Times New Roman" w:cs="Times New Roman"/>
          <w:bCs/>
          <w:color w:val="auto"/>
          <w:sz w:val="24"/>
          <w:szCs w:val="24"/>
        </w:rPr>
      </w:pP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4.1. Учебный план.</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Учебный план школы разработан на основе следующих нормативных документов: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Федерального закона от 29.12.2012 № 273-ФЗ «Об образовании в Российской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Федерации»;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приказа Министерства образования Российской Федерации от 09.03.2004 № 1312 «Об</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утверждении федерального базисного учебного плана и примерных планов для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образовательных учреждений Российской Федерации, реализующих программы общего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образования» (с изменениями от 20.08.2008 № 241, от 30.08.2010 № 889, от 03.06.2011 г.</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1994, от 01.02.2012 г. № 74);</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приказа Министерства образования Российской Федерации от 05.03.2004 № 1089 «Об</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утверждении федерального компонента государственных образовательных стандартов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начального общего, основного общего и среднего (полного) образования»;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приказа Министерства образования и науки Российской Федерации от 06.10.2009 № 373</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 утверждении и введении в действие федерального государственного стандарта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начального общего образования», (зарегистрирован в Минюсте России 22.12.2009,</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регистрационный номер 15785), (с изменениями от 26.11.2010 № 1241, от 22.09.2011 №</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2357, от 18.12.2012 № 1060);</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приказа Министерства образования и науки Российской Федерации от 17.12.2010 № 1897</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 утверждении федерального государственного образовательного стандарта основного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общего образования»;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приказа Министерства образования и науки Российской Федерации от 30.08.2013 №</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1015 «Об утверждении Порядка организации и осуществления образовательной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деятельности по основным образовательным программам начального общего, основного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общего и среднего общего образования»;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постановления Главного государственного санитарного врача Российской Федерации от</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29.12.2010 № 189 «Об утверждении СанПин 2.4.2.2821-10 «Санитарно-эпидемиологические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требования к условиям и организации обучения в общеобразовательных учреждениях»,</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(зарегистрировано в Минюсте России 03.03.2011, регистрационный номер 19993);</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письма Министерства образования и науки Российской Федерации от 04.03.2010г. № 03-</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413 «О методических рекомендациях по реализации элективных курсов».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Учебный план определяет перечень учебных предметов и объем учебного времени,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отводимого на их изучение по ступеням образования и учебным годам, ориентирован на развитие учащихся, индивидуальный и дифференцированный подход к учащимся, на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помощь им в самоопределении.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Учитывалось, что МКОУ «Погореловская ООШ» работает в режиме пятидневной учебной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недели для учащихся 1-4 классов.</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Учебный план начального общего образования.</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6"/>
        <w:gridCol w:w="2301"/>
        <w:gridCol w:w="1368"/>
        <w:gridCol w:w="1367"/>
        <w:gridCol w:w="1368"/>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256" w:type="dxa"/>
            <w:vMerge w:val="restart"/>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Предметные</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области</w:t>
            </w:r>
          </w:p>
          <w:p>
            <w:pPr>
              <w:spacing w:after="0" w:line="240" w:lineRule="auto"/>
              <w:jc w:val="center"/>
              <w:rPr>
                <w:rFonts w:hint="default" w:ascii="Times New Roman" w:hAnsi="Times New Roman" w:cs="Times New Roman"/>
                <w:b/>
                <w:bCs/>
                <w:color w:val="auto"/>
                <w:sz w:val="24"/>
                <w:szCs w:val="24"/>
              </w:rPr>
            </w:pPr>
          </w:p>
        </w:tc>
        <w:tc>
          <w:tcPr>
            <w:tcW w:w="2301" w:type="dxa"/>
            <w:vMerge w:val="restart"/>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Учебные</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предметы</w:t>
            </w:r>
          </w:p>
          <w:p>
            <w:pPr>
              <w:spacing w:after="0" w:line="240" w:lineRule="auto"/>
              <w:jc w:val="center"/>
              <w:rPr>
                <w:rFonts w:hint="default" w:ascii="Times New Roman" w:hAnsi="Times New Roman" w:cs="Times New Roman"/>
                <w:b/>
                <w:bCs/>
                <w:color w:val="auto"/>
                <w:sz w:val="24"/>
                <w:szCs w:val="24"/>
              </w:rPr>
            </w:pPr>
          </w:p>
        </w:tc>
        <w:tc>
          <w:tcPr>
            <w:tcW w:w="5405" w:type="dxa"/>
            <w:gridSpan w:val="4"/>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Классы</w:t>
            </w:r>
          </w:p>
          <w:p>
            <w:pPr>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56" w:type="dxa"/>
            <w:vMerge w:val="continue"/>
          </w:tcPr>
          <w:p>
            <w:pPr>
              <w:autoSpaceDE w:val="0"/>
              <w:autoSpaceDN w:val="0"/>
              <w:adjustRightInd w:val="0"/>
              <w:spacing w:after="0" w:line="240" w:lineRule="auto"/>
              <w:rPr>
                <w:rFonts w:hint="default" w:ascii="Times New Roman" w:hAnsi="Times New Roman" w:cs="Times New Roman"/>
                <w:b/>
                <w:bCs/>
                <w:color w:val="auto"/>
                <w:sz w:val="24"/>
                <w:szCs w:val="24"/>
              </w:rPr>
            </w:pPr>
          </w:p>
        </w:tc>
        <w:tc>
          <w:tcPr>
            <w:tcW w:w="2301" w:type="dxa"/>
            <w:vMerge w:val="continue"/>
          </w:tcPr>
          <w:p>
            <w:pPr>
              <w:autoSpaceDE w:val="0"/>
              <w:autoSpaceDN w:val="0"/>
              <w:adjustRightInd w:val="0"/>
              <w:spacing w:after="0" w:line="240" w:lineRule="auto"/>
              <w:rPr>
                <w:rFonts w:hint="default" w:ascii="Times New Roman" w:hAnsi="Times New Roman" w:cs="Times New Roman"/>
                <w:b/>
                <w:bCs/>
                <w:color w:val="auto"/>
                <w:sz w:val="24"/>
                <w:szCs w:val="24"/>
              </w:rPr>
            </w:pPr>
          </w:p>
        </w:tc>
        <w:tc>
          <w:tcPr>
            <w:tcW w:w="1368"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1</w:t>
            </w:r>
          </w:p>
          <w:p>
            <w:pPr>
              <w:spacing w:after="0" w:line="240" w:lineRule="auto"/>
              <w:jc w:val="center"/>
              <w:rPr>
                <w:rFonts w:hint="default" w:ascii="Times New Roman" w:hAnsi="Times New Roman" w:cs="Times New Roman"/>
                <w:b/>
                <w:bCs/>
                <w:color w:val="auto"/>
                <w:sz w:val="24"/>
                <w:szCs w:val="24"/>
              </w:rPr>
            </w:pPr>
          </w:p>
        </w:tc>
        <w:tc>
          <w:tcPr>
            <w:tcW w:w="1367"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2</w:t>
            </w:r>
          </w:p>
          <w:p>
            <w:pPr>
              <w:spacing w:after="0" w:line="240" w:lineRule="auto"/>
              <w:jc w:val="center"/>
              <w:rPr>
                <w:rFonts w:hint="default" w:ascii="Times New Roman" w:hAnsi="Times New Roman" w:cs="Times New Roman"/>
                <w:b/>
                <w:bCs/>
                <w:color w:val="auto"/>
                <w:sz w:val="24"/>
                <w:szCs w:val="24"/>
              </w:rPr>
            </w:pPr>
          </w:p>
        </w:tc>
        <w:tc>
          <w:tcPr>
            <w:tcW w:w="1368"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w:t>
            </w:r>
          </w:p>
          <w:p>
            <w:pPr>
              <w:spacing w:after="0" w:line="240" w:lineRule="auto"/>
              <w:jc w:val="center"/>
              <w:rPr>
                <w:rFonts w:hint="default" w:ascii="Times New Roman" w:hAnsi="Times New Roman" w:cs="Times New Roman"/>
                <w:b/>
                <w:bCs/>
                <w:color w:val="auto"/>
                <w:sz w:val="24"/>
                <w:szCs w:val="24"/>
              </w:rPr>
            </w:pPr>
          </w:p>
        </w:tc>
        <w:tc>
          <w:tcPr>
            <w:tcW w:w="1302"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w:t>
            </w:r>
          </w:p>
          <w:p>
            <w:pPr>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tcPr>
          <w:p>
            <w:pPr>
              <w:spacing w:after="0" w:line="240" w:lineRule="auto"/>
              <w:jc w:val="center"/>
              <w:rPr>
                <w:rFonts w:hint="default" w:ascii="Times New Roman" w:hAnsi="Times New Roman" w:cs="Times New Roman"/>
                <w:b/>
                <w:bCs/>
                <w:color w:val="auto"/>
                <w:sz w:val="24"/>
                <w:szCs w:val="24"/>
              </w:rPr>
            </w:pPr>
          </w:p>
        </w:tc>
        <w:tc>
          <w:tcPr>
            <w:tcW w:w="2301" w:type="dxa"/>
            <w:vMerge w:val="continue"/>
          </w:tcPr>
          <w:p>
            <w:pPr>
              <w:spacing w:after="0" w:line="240" w:lineRule="auto"/>
              <w:jc w:val="center"/>
              <w:rPr>
                <w:rFonts w:hint="default" w:ascii="Times New Roman" w:hAnsi="Times New Roman" w:cs="Times New Roman"/>
                <w:b/>
                <w:bCs/>
                <w:color w:val="auto"/>
                <w:sz w:val="24"/>
                <w:szCs w:val="24"/>
              </w:rPr>
            </w:pPr>
          </w:p>
        </w:tc>
        <w:tc>
          <w:tcPr>
            <w:tcW w:w="5405" w:type="dxa"/>
            <w:gridSpan w:val="4"/>
          </w:tcPr>
          <w:p>
            <w:pPr>
              <w:autoSpaceDE w:val="0"/>
              <w:autoSpaceDN w:val="0"/>
              <w:adjustRightInd w:val="0"/>
              <w:spacing w:after="0" w:line="240" w:lineRule="auto"/>
              <w:jc w:val="center"/>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Количество часов</w:t>
            </w:r>
          </w:p>
          <w:p>
            <w:pPr>
              <w:autoSpaceDE w:val="0"/>
              <w:autoSpaceDN w:val="0"/>
              <w:adjustRightInd w:val="0"/>
              <w:spacing w:after="0" w:line="240" w:lineRule="auto"/>
              <w:jc w:val="center"/>
              <w:rPr>
                <w:rFonts w:hint="default" w:ascii="Times New Roman" w:hAnsi="Times New Roman" w:cs="Times New Roman"/>
                <w:i/>
                <w:iCs/>
                <w:color w:val="auto"/>
                <w:sz w:val="24"/>
                <w:szCs w:val="24"/>
              </w:rPr>
            </w:pPr>
            <w:r>
              <w:rPr>
                <w:rFonts w:hint="default" w:ascii="Times New Roman" w:hAnsi="Times New Roman" w:cs="Times New Roman"/>
                <w:i/>
                <w:iCs/>
                <w:color w:val="auto"/>
                <w:sz w:val="24"/>
                <w:szCs w:val="24"/>
              </w:rPr>
              <w:t>неделя/год</w:t>
            </w:r>
          </w:p>
          <w:p>
            <w:pPr>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Филология</w:t>
            </w:r>
          </w:p>
        </w:tc>
        <w:tc>
          <w:tcPr>
            <w:tcW w:w="2301"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Русский язык</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5/165</w:t>
            </w:r>
          </w:p>
        </w:tc>
        <w:tc>
          <w:tcPr>
            <w:tcW w:w="1367" w:type="dxa"/>
          </w:tcPr>
          <w:p>
            <w:pPr>
              <w:spacing w:after="0" w:line="240" w:lineRule="auto"/>
              <w:jc w:val="center"/>
              <w:rPr>
                <w:rFonts w:hint="default" w:ascii="Times New Roman" w:hAnsi="Times New Roman" w:cs="Times New Roman"/>
                <w:b/>
                <w:bCs/>
                <w:color w:val="auto"/>
                <w:sz w:val="24"/>
                <w:szCs w:val="24"/>
              </w:rPr>
            </w:pP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5/170</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5/170</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5/170</w:t>
            </w:r>
          </w:p>
          <w:p>
            <w:pPr>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tcPr>
          <w:p>
            <w:pPr>
              <w:spacing w:after="0" w:line="240" w:lineRule="auto"/>
              <w:jc w:val="center"/>
              <w:rPr>
                <w:rFonts w:hint="default" w:ascii="Times New Roman" w:hAnsi="Times New Roman" w:cs="Times New Roman"/>
                <w:b/>
                <w:bCs/>
                <w:color w:val="auto"/>
                <w:sz w:val="24"/>
                <w:szCs w:val="24"/>
              </w:rPr>
            </w:pPr>
          </w:p>
        </w:tc>
        <w:tc>
          <w:tcPr>
            <w:tcW w:w="2301"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Литературное чтение</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4/132</w:t>
            </w:r>
          </w:p>
        </w:tc>
        <w:tc>
          <w:tcPr>
            <w:tcW w:w="1367"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4/136</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4/136</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3/102</w:t>
            </w:r>
          </w:p>
          <w:p>
            <w:pPr>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tcPr>
          <w:p>
            <w:pPr>
              <w:spacing w:after="0" w:line="240" w:lineRule="auto"/>
              <w:jc w:val="center"/>
              <w:rPr>
                <w:rFonts w:hint="default" w:ascii="Times New Roman" w:hAnsi="Times New Roman" w:cs="Times New Roman"/>
                <w:b/>
                <w:bCs/>
                <w:color w:val="auto"/>
                <w:sz w:val="24"/>
                <w:szCs w:val="24"/>
              </w:rPr>
            </w:pPr>
          </w:p>
        </w:tc>
        <w:tc>
          <w:tcPr>
            <w:tcW w:w="2301" w:type="dxa"/>
          </w:tcPr>
          <w:p>
            <w:pPr>
              <w:spacing w:after="0" w:line="240" w:lineRule="auto"/>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Родной язык</w:t>
            </w:r>
          </w:p>
        </w:tc>
        <w:tc>
          <w:tcPr>
            <w:tcW w:w="1368" w:type="dxa"/>
          </w:tcPr>
          <w:p>
            <w:pPr>
              <w:spacing w:after="0" w:line="240" w:lineRule="auto"/>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0,5</w:t>
            </w:r>
          </w:p>
        </w:tc>
        <w:tc>
          <w:tcPr>
            <w:tcW w:w="1367" w:type="dxa"/>
          </w:tcPr>
          <w:p>
            <w:pPr>
              <w:spacing w:after="0" w:line="240" w:lineRule="auto"/>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0,5</w:t>
            </w:r>
          </w:p>
        </w:tc>
        <w:tc>
          <w:tcPr>
            <w:tcW w:w="1368" w:type="dxa"/>
          </w:tcPr>
          <w:p>
            <w:pPr>
              <w:spacing w:after="0" w:line="240" w:lineRule="auto"/>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0,5</w:t>
            </w:r>
          </w:p>
        </w:tc>
        <w:tc>
          <w:tcPr>
            <w:tcW w:w="1302" w:type="dxa"/>
          </w:tcPr>
          <w:p>
            <w:pPr>
              <w:spacing w:after="0" w:line="240" w:lineRule="auto"/>
              <w:jc w:val="center"/>
              <w:rPr>
                <w:rFonts w:hint="default" w:ascii="Times New Roman" w:hAnsi="Times New Roman" w:cs="Times New Roman"/>
                <w:b/>
                <w:bCs/>
                <w:color w:val="auto"/>
                <w:sz w:val="24"/>
                <w:szCs w:val="24"/>
                <w:lang w:val="ru-RU"/>
              </w:rPr>
            </w:pPr>
            <w:r>
              <w:rPr>
                <w:rFonts w:hint="default" w:ascii="Times New Roman" w:hAnsi="Times New Roman" w:cs="Times New Roman"/>
                <w:b/>
                <w:bCs/>
                <w:color w:val="auto"/>
                <w:sz w:val="24"/>
                <w:szCs w:val="24"/>
                <w:lang w:val="ru-RU"/>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tcPr>
          <w:p>
            <w:pPr>
              <w:spacing w:after="0" w:line="240" w:lineRule="auto"/>
              <w:jc w:val="center"/>
              <w:rPr>
                <w:rFonts w:hint="default" w:ascii="Times New Roman" w:hAnsi="Times New Roman" w:cs="Times New Roman"/>
                <w:b/>
                <w:bCs/>
                <w:color w:val="auto"/>
                <w:sz w:val="24"/>
                <w:szCs w:val="24"/>
              </w:rPr>
            </w:pPr>
          </w:p>
        </w:tc>
        <w:tc>
          <w:tcPr>
            <w:tcW w:w="2301"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Иностранный</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(английский) язык</w:t>
            </w:r>
          </w:p>
          <w:p>
            <w:pPr>
              <w:spacing w:after="0" w:line="240" w:lineRule="auto"/>
              <w:jc w:val="center"/>
              <w:rPr>
                <w:rFonts w:hint="default" w:ascii="Times New Roman" w:hAnsi="Times New Roman" w:cs="Times New Roman"/>
                <w:b/>
                <w:bCs/>
                <w:color w:val="auto"/>
                <w:sz w:val="24"/>
                <w:szCs w:val="24"/>
              </w:rPr>
            </w:pPr>
          </w:p>
        </w:tc>
        <w:tc>
          <w:tcPr>
            <w:tcW w:w="1368" w:type="dxa"/>
          </w:tcPr>
          <w:p>
            <w:pPr>
              <w:spacing w:after="0" w:line="240" w:lineRule="auto"/>
              <w:jc w:val="center"/>
              <w:rPr>
                <w:rFonts w:hint="default" w:ascii="Times New Roman" w:hAnsi="Times New Roman" w:cs="Times New Roman"/>
                <w:b/>
                <w:bCs/>
                <w:color w:val="auto"/>
                <w:sz w:val="24"/>
                <w:szCs w:val="24"/>
              </w:rPr>
            </w:pPr>
          </w:p>
        </w:tc>
        <w:tc>
          <w:tcPr>
            <w:tcW w:w="1367"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2/68</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2/68</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2/68</w:t>
            </w:r>
          </w:p>
          <w:p>
            <w:pPr>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Математика</w:t>
            </w:r>
          </w:p>
        </w:tc>
        <w:tc>
          <w:tcPr>
            <w:tcW w:w="2301"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Математика</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4/132</w:t>
            </w:r>
          </w:p>
        </w:tc>
        <w:tc>
          <w:tcPr>
            <w:tcW w:w="1367"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4/136</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4/136</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4/136</w:t>
            </w:r>
          </w:p>
          <w:p>
            <w:pPr>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Обществознание</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 естествознание</w:t>
            </w:r>
          </w:p>
        </w:tc>
        <w:tc>
          <w:tcPr>
            <w:tcW w:w="2301"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Окружающий мир</w:t>
            </w:r>
          </w:p>
          <w:p>
            <w:pPr>
              <w:spacing w:after="0" w:line="240" w:lineRule="auto"/>
              <w:jc w:val="center"/>
              <w:rPr>
                <w:rFonts w:hint="default" w:ascii="Times New Roman" w:hAnsi="Times New Roman" w:cs="Times New Roman"/>
                <w:b/>
                <w:bCs/>
                <w:color w:val="auto"/>
                <w:sz w:val="24"/>
                <w:szCs w:val="24"/>
              </w:rPr>
            </w:pP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2/66</w:t>
            </w:r>
          </w:p>
        </w:tc>
        <w:tc>
          <w:tcPr>
            <w:tcW w:w="1367"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2/68</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2/68</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2/68</w:t>
            </w:r>
          </w:p>
          <w:p>
            <w:pPr>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Искусство</w:t>
            </w:r>
          </w:p>
        </w:tc>
        <w:tc>
          <w:tcPr>
            <w:tcW w:w="2301"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Искусство (музыка,</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изобразительное</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искусство)</w:t>
            </w:r>
          </w:p>
          <w:p>
            <w:pPr>
              <w:autoSpaceDE w:val="0"/>
              <w:autoSpaceDN w:val="0"/>
              <w:adjustRightInd w:val="0"/>
              <w:spacing w:after="0" w:line="240" w:lineRule="auto"/>
              <w:rPr>
                <w:rFonts w:hint="default" w:ascii="Times New Roman" w:hAnsi="Times New Roman" w:cs="Times New Roman"/>
                <w:b/>
                <w:bCs/>
                <w:color w:val="auto"/>
                <w:sz w:val="24"/>
                <w:szCs w:val="24"/>
              </w:rPr>
            </w:pPr>
          </w:p>
        </w:tc>
        <w:tc>
          <w:tcPr>
            <w:tcW w:w="1368"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2/66</w:t>
            </w:r>
          </w:p>
        </w:tc>
        <w:tc>
          <w:tcPr>
            <w:tcW w:w="1367"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2/68</w:t>
            </w:r>
          </w:p>
        </w:tc>
        <w:tc>
          <w:tcPr>
            <w:tcW w:w="1368"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2/68</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2/68</w:t>
            </w:r>
          </w:p>
          <w:p>
            <w:pPr>
              <w:autoSpaceDE w:val="0"/>
              <w:autoSpaceDN w:val="0"/>
              <w:adjustRightInd w:val="0"/>
              <w:spacing w:after="0"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Технология</w:t>
            </w:r>
          </w:p>
        </w:tc>
        <w:tc>
          <w:tcPr>
            <w:tcW w:w="2301"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Технология</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1/33</w:t>
            </w:r>
          </w:p>
        </w:tc>
        <w:tc>
          <w:tcPr>
            <w:tcW w:w="1367"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1/34</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1/34</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1/34</w:t>
            </w:r>
          </w:p>
          <w:p>
            <w:pPr>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Физическая</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культура</w:t>
            </w:r>
          </w:p>
        </w:tc>
        <w:tc>
          <w:tcPr>
            <w:tcW w:w="2301"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Физическая культура</w:t>
            </w:r>
          </w:p>
          <w:p>
            <w:pPr>
              <w:spacing w:after="0" w:line="240" w:lineRule="auto"/>
              <w:jc w:val="center"/>
              <w:rPr>
                <w:rFonts w:hint="default" w:ascii="Times New Roman" w:hAnsi="Times New Roman" w:cs="Times New Roman"/>
                <w:b/>
                <w:bCs/>
                <w:color w:val="auto"/>
                <w:sz w:val="24"/>
                <w:szCs w:val="24"/>
              </w:rPr>
            </w:pPr>
          </w:p>
        </w:tc>
        <w:tc>
          <w:tcPr>
            <w:tcW w:w="1368"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3/99</w:t>
            </w:r>
          </w:p>
        </w:tc>
        <w:tc>
          <w:tcPr>
            <w:tcW w:w="1367"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2/68</w:t>
            </w:r>
          </w:p>
        </w:tc>
        <w:tc>
          <w:tcPr>
            <w:tcW w:w="1368" w:type="dxa"/>
          </w:tcPr>
          <w:p>
            <w:pPr>
              <w:spacing w:after="0" w:line="240" w:lineRule="auto"/>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2/68</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2/68</w:t>
            </w:r>
          </w:p>
          <w:p>
            <w:pPr>
              <w:autoSpaceDE w:val="0"/>
              <w:autoSpaceDN w:val="0"/>
              <w:adjustRightInd w:val="0"/>
              <w:spacing w:after="0"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tcPr>
          <w:p>
            <w:pPr>
              <w:autoSpaceDE w:val="0"/>
              <w:autoSpaceDN w:val="0"/>
              <w:adjustRightInd w:val="0"/>
              <w:spacing w:after="0" w:line="240" w:lineRule="auto"/>
              <w:rPr>
                <w:rFonts w:hint="default" w:ascii="Times New Roman" w:hAnsi="Times New Roman" w:cs="Times New Roman"/>
                <w:b/>
                <w:bCs/>
                <w:color w:val="auto"/>
                <w:sz w:val="24"/>
                <w:szCs w:val="24"/>
              </w:rPr>
            </w:pPr>
          </w:p>
        </w:tc>
        <w:tc>
          <w:tcPr>
            <w:tcW w:w="2301"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Шахматы </w:t>
            </w:r>
          </w:p>
        </w:tc>
        <w:tc>
          <w:tcPr>
            <w:tcW w:w="1368" w:type="dxa"/>
          </w:tcPr>
          <w:p>
            <w:pPr>
              <w:spacing w:after="0" w:line="240" w:lineRule="auto"/>
              <w:jc w:val="center"/>
              <w:rPr>
                <w:rFonts w:hint="default" w:ascii="Times New Roman" w:hAnsi="Times New Roman" w:cs="Times New Roman"/>
                <w:color w:val="auto"/>
                <w:sz w:val="24"/>
                <w:szCs w:val="24"/>
              </w:rPr>
            </w:pPr>
          </w:p>
        </w:tc>
        <w:tc>
          <w:tcPr>
            <w:tcW w:w="1367"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368" w:type="dxa"/>
          </w:tcPr>
          <w:p>
            <w:pPr>
              <w:spacing w:after="0" w:line="240" w:lineRule="auto"/>
              <w:jc w:val="center"/>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Основы</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религиозных</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культур и</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светской этики</w:t>
            </w:r>
          </w:p>
          <w:p>
            <w:pPr>
              <w:spacing w:after="0" w:line="240" w:lineRule="auto"/>
              <w:jc w:val="center"/>
              <w:rPr>
                <w:rFonts w:hint="default" w:ascii="Times New Roman" w:hAnsi="Times New Roman" w:cs="Times New Roman"/>
                <w:b/>
                <w:bCs/>
                <w:color w:val="auto"/>
                <w:sz w:val="24"/>
                <w:szCs w:val="24"/>
              </w:rPr>
            </w:pPr>
          </w:p>
        </w:tc>
        <w:tc>
          <w:tcPr>
            <w:tcW w:w="2301" w:type="dxa"/>
          </w:tcPr>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Основы православной</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культуры</w:t>
            </w:r>
          </w:p>
          <w:p>
            <w:pPr>
              <w:spacing w:after="0" w:line="240" w:lineRule="auto"/>
              <w:jc w:val="center"/>
              <w:rPr>
                <w:rFonts w:hint="default" w:ascii="Times New Roman" w:hAnsi="Times New Roman" w:cs="Times New Roman"/>
                <w:b/>
                <w:bCs/>
                <w:color w:val="auto"/>
                <w:sz w:val="24"/>
                <w:szCs w:val="24"/>
              </w:rPr>
            </w:pPr>
          </w:p>
        </w:tc>
        <w:tc>
          <w:tcPr>
            <w:tcW w:w="1368"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367"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368"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302" w:type="dxa"/>
          </w:tcPr>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spacing w:after="0" w:line="240" w:lineRule="auto"/>
              <w:jc w:val="center"/>
              <w:rPr>
                <w:rFonts w:hint="default" w:ascii="Times New Roman" w:hAnsi="Times New Roman" w:cs="Times New Roman"/>
                <w:b/>
                <w:bCs/>
                <w:color w:val="auto"/>
                <w:sz w:val="24"/>
                <w:szCs w:val="24"/>
              </w:rPr>
            </w:pPr>
          </w:p>
        </w:tc>
        <w:tc>
          <w:tcPr>
            <w:tcW w:w="2301"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ИТОГО</w:t>
            </w:r>
          </w:p>
        </w:tc>
        <w:tc>
          <w:tcPr>
            <w:tcW w:w="1368"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21/693</w:t>
            </w:r>
          </w:p>
        </w:tc>
        <w:tc>
          <w:tcPr>
            <w:tcW w:w="1367"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23/782</w:t>
            </w:r>
          </w:p>
        </w:tc>
        <w:tc>
          <w:tcPr>
            <w:tcW w:w="1368"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23/782</w:t>
            </w:r>
          </w:p>
        </w:tc>
        <w:tc>
          <w:tcPr>
            <w:tcW w:w="1302"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23/782</w:t>
            </w:r>
          </w:p>
          <w:p>
            <w:pPr>
              <w:autoSpaceDE w:val="0"/>
              <w:autoSpaceDN w:val="0"/>
              <w:adjustRightInd w:val="0"/>
              <w:spacing w:after="0" w:line="240" w:lineRule="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spacing w:after="0" w:line="240" w:lineRule="auto"/>
              <w:jc w:val="center"/>
              <w:rPr>
                <w:rFonts w:hint="default" w:ascii="Times New Roman" w:hAnsi="Times New Roman" w:cs="Times New Roman"/>
                <w:b/>
                <w:bCs/>
                <w:color w:val="auto"/>
                <w:sz w:val="24"/>
                <w:szCs w:val="24"/>
              </w:rPr>
            </w:pPr>
          </w:p>
        </w:tc>
        <w:tc>
          <w:tcPr>
            <w:tcW w:w="2301"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Предельно допустимая</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аудиторная учебная</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нагрузка</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ИТОГО 3039 часов</w:t>
            </w:r>
          </w:p>
        </w:tc>
        <w:tc>
          <w:tcPr>
            <w:tcW w:w="1368" w:type="dxa"/>
          </w:tcPr>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21/693</w:t>
            </w:r>
          </w:p>
        </w:tc>
        <w:tc>
          <w:tcPr>
            <w:tcW w:w="1367"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23/782</w:t>
            </w:r>
          </w:p>
        </w:tc>
        <w:tc>
          <w:tcPr>
            <w:tcW w:w="1368" w:type="dxa"/>
          </w:tcPr>
          <w:p>
            <w:pPr>
              <w:spacing w:after="0" w:line="240" w:lineRule="auto"/>
              <w:jc w:val="center"/>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23/782</w:t>
            </w:r>
          </w:p>
        </w:tc>
        <w:tc>
          <w:tcPr>
            <w:tcW w:w="1302" w:type="dxa"/>
          </w:tcPr>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23/782</w:t>
            </w:r>
          </w:p>
          <w:p>
            <w:pPr>
              <w:autoSpaceDE w:val="0"/>
              <w:autoSpaceDN w:val="0"/>
              <w:adjustRightInd w:val="0"/>
              <w:spacing w:after="0" w:line="240" w:lineRule="auto"/>
              <w:rPr>
                <w:rFonts w:hint="default" w:ascii="Times New Roman" w:hAnsi="Times New Roman" w:cs="Times New Roman"/>
                <w:color w:val="auto"/>
                <w:sz w:val="24"/>
                <w:szCs w:val="24"/>
              </w:rPr>
            </w:pPr>
          </w:p>
        </w:tc>
      </w:tr>
    </w:tbl>
    <w:p>
      <w:pPr>
        <w:autoSpaceDE w:val="0"/>
        <w:autoSpaceDN w:val="0"/>
        <w:adjustRightInd w:val="0"/>
        <w:spacing w:after="0" w:line="240" w:lineRule="auto"/>
        <w:rPr>
          <w:rFonts w:hint="default" w:ascii="Times New Roman" w:hAnsi="Times New Roman" w:cs="Times New Roman"/>
          <w:b/>
          <w:bCs/>
          <w:color w:val="auto"/>
          <w:sz w:val="24"/>
          <w:szCs w:val="24"/>
        </w:rPr>
      </w:pP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В школе созданы условия для реализации ФГОС НОО и ФГОС ООО</w:t>
      </w:r>
      <w:r>
        <w:rPr>
          <w:rFonts w:hint="default" w:ascii="Times New Roman" w:hAnsi="Times New Roman" w:cs="Times New Roman"/>
          <w:color w:val="auto"/>
          <w:sz w:val="24"/>
          <w:szCs w:val="24"/>
        </w:rPr>
        <w:t>:</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кадровые;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материально-технические;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учебно-методические;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нормативно-правовые.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Разработаны рабочие программы по предметам, определен учебно-методический</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комплект, обеспечивающий реализацию ФГОС.</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В 2021-2022 учебном году в 1-9 классах организована </w:t>
      </w:r>
      <w:r>
        <w:rPr>
          <w:rFonts w:hint="default" w:ascii="Times New Roman" w:hAnsi="Times New Roman" w:cs="Times New Roman"/>
          <w:b/>
          <w:bCs/>
          <w:color w:val="auto"/>
          <w:sz w:val="24"/>
          <w:szCs w:val="24"/>
        </w:rPr>
        <w:t>внеурочная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деятельность</w:t>
      </w:r>
      <w:r>
        <w:rPr>
          <w:rFonts w:hint="default" w:ascii="Times New Roman" w:hAnsi="Times New Roman" w:cs="Times New Roman"/>
          <w:color w:val="auto"/>
          <w:sz w:val="24"/>
          <w:szCs w:val="24"/>
        </w:rPr>
        <w:t>, что соответствует требованиям ФГОС второго поколения.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Цель внеурочной деятельности: создание условий для проявления и развития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ребенком своих интересов на основе свободного выбора, постижения духовно-нравственных ценностей и культурных традиций.</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Внеурочная деятельность в начальной школе позволяет решить ряд задач:</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обеспечить благоприятную адаптацию ребенка в школе;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оптимизировать учебную нагрузку обучающихся;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улучшить условия для развития ребенка;</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учесть возрастные и индивидуальные особенности обучающихся.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школе созданы условия для полноценного пребывания ребенка в образовательном учреждении в течение дня;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Деятельностная организация внеурочной деятельности, организуемая участниками</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образовательного процесса, отличная от урочной системы обучения: экскурсии, кружки,</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секции, круглые столы, конференции, диспуты, КВНы, олимпиады, соревнования, поисковые и научные исследования и т.д.; занятия по направлениям внеучебной деятельности обучающихся, позволяющие в полной мере реализовать требования Федеральных государственных образовательных стандартов второго поколения.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Часы, отводимые на внеурочную деятельность, используются по желанию обучающихся и их родителей в формах, отличных от урочной системы обучения. Для организации внеурочной деятельности наша школа выбрала оптимизационную модель:</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модель внеурочной деятельности на основе оптимизации всех внутренних ресурсов</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образовательного учреждения.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1-9 классах выделены основные направления внеурочной деятельности:</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Спортивно-оздоровительное.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2.Общеинтеллектуальное.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3.Общекультурное.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 Духовно-нравственное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 Социальное</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Направления внеурочной деятельности являются </w:t>
      </w:r>
      <w:r>
        <w:rPr>
          <w:rFonts w:hint="default" w:ascii="Times New Roman" w:hAnsi="Times New Roman" w:cs="Times New Roman"/>
          <w:b/>
          <w:bCs/>
          <w:color w:val="auto"/>
          <w:sz w:val="24"/>
          <w:szCs w:val="24"/>
        </w:rPr>
        <w:t xml:space="preserve">содержательным ориентиром </w:t>
      </w:r>
      <w:r>
        <w:rPr>
          <w:rFonts w:hint="default" w:ascii="Times New Roman" w:hAnsi="Times New Roman" w:cs="Times New Roman"/>
          <w:color w:val="auto"/>
          <w:sz w:val="24"/>
          <w:szCs w:val="24"/>
        </w:rPr>
        <w:t>и</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представляют собой приоритетные направления при организации внеурочной</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деятельности и основанием для построения соответствующих образовательных программ.</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План внеурочной деятельности.</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1872"/>
        <w:gridCol w:w="1851"/>
        <w:gridCol w:w="472"/>
        <w:gridCol w:w="472"/>
        <w:gridCol w:w="472"/>
        <w:gridCol w:w="472"/>
        <w:gridCol w:w="81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41" w:type="dxa"/>
            <w:vMerge w:val="restart"/>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Направление</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внеурочной</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деятельности</w:t>
            </w:r>
          </w:p>
        </w:tc>
        <w:tc>
          <w:tcPr>
            <w:tcW w:w="1872" w:type="dxa"/>
            <w:vMerge w:val="restart"/>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Виды</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внеурочной</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деятельности</w:t>
            </w:r>
          </w:p>
        </w:tc>
        <w:tc>
          <w:tcPr>
            <w:tcW w:w="1851" w:type="dxa"/>
            <w:vMerge w:val="restart"/>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Формы</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внеурочной</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деятельности</w:t>
            </w:r>
          </w:p>
        </w:tc>
        <w:tc>
          <w:tcPr>
            <w:tcW w:w="2699" w:type="dxa"/>
            <w:gridSpan w:val="5"/>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Количество часов, класс</w:t>
            </w:r>
          </w:p>
        </w:tc>
        <w:tc>
          <w:tcPr>
            <w:tcW w:w="1199" w:type="dxa"/>
            <w:vMerge w:val="restart"/>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Учрежде</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ние,</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организу</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ющее</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внеуроч</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ную</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деятельн</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41" w:type="dxa"/>
            <w:vMerge w:val="continue"/>
          </w:tcPr>
          <w:p>
            <w:pPr>
              <w:autoSpaceDE w:val="0"/>
              <w:autoSpaceDN w:val="0"/>
              <w:adjustRightInd w:val="0"/>
              <w:spacing w:after="0" w:line="240" w:lineRule="auto"/>
              <w:jc w:val="center"/>
              <w:rPr>
                <w:rFonts w:hint="default" w:ascii="Times New Roman" w:hAnsi="Times New Roman" w:cs="Times New Roman"/>
                <w:b/>
                <w:bCs/>
                <w:color w:val="auto"/>
                <w:sz w:val="24"/>
                <w:szCs w:val="24"/>
              </w:rPr>
            </w:pPr>
          </w:p>
        </w:tc>
        <w:tc>
          <w:tcPr>
            <w:tcW w:w="1872" w:type="dxa"/>
            <w:vMerge w:val="continue"/>
          </w:tcPr>
          <w:p>
            <w:pPr>
              <w:autoSpaceDE w:val="0"/>
              <w:autoSpaceDN w:val="0"/>
              <w:adjustRightInd w:val="0"/>
              <w:spacing w:after="0" w:line="240" w:lineRule="auto"/>
              <w:jc w:val="center"/>
              <w:rPr>
                <w:rFonts w:hint="default" w:ascii="Times New Roman" w:hAnsi="Times New Roman" w:cs="Times New Roman"/>
                <w:b/>
                <w:bCs/>
                <w:color w:val="auto"/>
                <w:sz w:val="24"/>
                <w:szCs w:val="24"/>
              </w:rPr>
            </w:pPr>
          </w:p>
        </w:tc>
        <w:tc>
          <w:tcPr>
            <w:tcW w:w="1851" w:type="dxa"/>
            <w:vMerge w:val="continue"/>
          </w:tcPr>
          <w:p>
            <w:pPr>
              <w:autoSpaceDE w:val="0"/>
              <w:autoSpaceDN w:val="0"/>
              <w:adjustRightInd w:val="0"/>
              <w:spacing w:after="0" w:line="240" w:lineRule="auto"/>
              <w:jc w:val="center"/>
              <w:rPr>
                <w:rFonts w:hint="default" w:ascii="Times New Roman" w:hAnsi="Times New Roman" w:cs="Times New Roman"/>
                <w:b/>
                <w:bCs/>
                <w:color w:val="auto"/>
                <w:sz w:val="24"/>
                <w:szCs w:val="24"/>
              </w:rPr>
            </w:pPr>
          </w:p>
        </w:tc>
        <w:tc>
          <w:tcPr>
            <w:tcW w:w="472"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1</w:t>
            </w:r>
          </w:p>
        </w:tc>
        <w:tc>
          <w:tcPr>
            <w:tcW w:w="472"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2</w:t>
            </w:r>
          </w:p>
        </w:tc>
        <w:tc>
          <w:tcPr>
            <w:tcW w:w="472"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w:t>
            </w:r>
          </w:p>
        </w:tc>
        <w:tc>
          <w:tcPr>
            <w:tcW w:w="472"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w:t>
            </w:r>
          </w:p>
        </w:tc>
        <w:tc>
          <w:tcPr>
            <w:tcW w:w="81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всего</w:t>
            </w:r>
          </w:p>
        </w:tc>
        <w:tc>
          <w:tcPr>
            <w:tcW w:w="1199" w:type="dxa"/>
            <w:vMerge w:val="continue"/>
          </w:tcPr>
          <w:p>
            <w:pPr>
              <w:autoSpaceDE w:val="0"/>
              <w:autoSpaceDN w:val="0"/>
              <w:adjustRightInd w:val="0"/>
              <w:spacing w:after="0" w:line="240" w:lineRule="auto"/>
              <w:jc w:val="center"/>
              <w:rPr>
                <w:rFonts w:hint="default" w:ascii="Times New Roman" w:hAnsi="Times New Roman" w:cs="Times New Roman"/>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34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Общеинтеллектуал</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ьное</w:t>
            </w:r>
          </w:p>
        </w:tc>
        <w:tc>
          <w:tcPr>
            <w:tcW w:w="1872"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Познавательна</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я деятельность</w:t>
            </w:r>
          </w:p>
        </w:tc>
        <w:tc>
          <w:tcPr>
            <w:tcW w:w="185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Учебные кружки</w:t>
            </w:r>
          </w:p>
        </w:tc>
        <w:tc>
          <w:tcPr>
            <w:tcW w:w="1888" w:type="dxa"/>
            <w:gridSpan w:val="4"/>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34</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p>
        </w:tc>
        <w:tc>
          <w:tcPr>
            <w:tcW w:w="81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34</w:t>
            </w:r>
          </w:p>
        </w:tc>
        <w:tc>
          <w:tcPr>
            <w:tcW w:w="1199"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Школа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Спортивно-</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оздоровительное</w:t>
            </w:r>
          </w:p>
        </w:tc>
        <w:tc>
          <w:tcPr>
            <w:tcW w:w="1872"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Спортивно-</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оздоровительн</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ая</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деятельность</w:t>
            </w:r>
          </w:p>
        </w:tc>
        <w:tc>
          <w:tcPr>
            <w:tcW w:w="185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Подвижные игры</w:t>
            </w:r>
          </w:p>
        </w:tc>
        <w:tc>
          <w:tcPr>
            <w:tcW w:w="1888" w:type="dxa"/>
            <w:gridSpan w:val="4"/>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34</w:t>
            </w:r>
          </w:p>
        </w:tc>
        <w:tc>
          <w:tcPr>
            <w:tcW w:w="81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34</w:t>
            </w:r>
          </w:p>
        </w:tc>
        <w:tc>
          <w:tcPr>
            <w:tcW w:w="1199"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Школа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Общекультурное</w:t>
            </w:r>
          </w:p>
        </w:tc>
        <w:tc>
          <w:tcPr>
            <w:tcW w:w="1872"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p>
        </w:tc>
        <w:tc>
          <w:tcPr>
            <w:tcW w:w="185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Кружок</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«Акварелька»</w:t>
            </w:r>
          </w:p>
        </w:tc>
        <w:tc>
          <w:tcPr>
            <w:tcW w:w="1888" w:type="dxa"/>
            <w:gridSpan w:val="4"/>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34</w:t>
            </w:r>
          </w:p>
        </w:tc>
        <w:tc>
          <w:tcPr>
            <w:tcW w:w="81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34</w:t>
            </w:r>
          </w:p>
        </w:tc>
        <w:tc>
          <w:tcPr>
            <w:tcW w:w="1199"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Школа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Духовно-</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нравственное</w:t>
            </w:r>
          </w:p>
        </w:tc>
        <w:tc>
          <w:tcPr>
            <w:tcW w:w="1872"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p>
        </w:tc>
        <w:tc>
          <w:tcPr>
            <w:tcW w:w="185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Кружок</w:t>
            </w: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«ОПК»</w:t>
            </w:r>
          </w:p>
        </w:tc>
        <w:tc>
          <w:tcPr>
            <w:tcW w:w="1888" w:type="dxa"/>
            <w:gridSpan w:val="4"/>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34</w:t>
            </w:r>
          </w:p>
        </w:tc>
        <w:tc>
          <w:tcPr>
            <w:tcW w:w="811"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34</w:t>
            </w:r>
          </w:p>
        </w:tc>
        <w:tc>
          <w:tcPr>
            <w:tcW w:w="1199" w:type="dxa"/>
          </w:tcPr>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Школа </w:t>
            </w:r>
          </w:p>
        </w:tc>
      </w:tr>
    </w:tbl>
    <w:p>
      <w:pPr>
        <w:autoSpaceDE w:val="0"/>
        <w:autoSpaceDN w:val="0"/>
        <w:adjustRightInd w:val="0"/>
        <w:spacing w:after="0" w:line="240" w:lineRule="auto"/>
        <w:jc w:val="center"/>
        <w:rPr>
          <w:rFonts w:hint="default" w:ascii="Times New Roman" w:hAnsi="Times New Roman" w:cs="Times New Roman"/>
          <w:b/>
          <w:bCs/>
          <w:color w:val="auto"/>
          <w:sz w:val="24"/>
          <w:szCs w:val="24"/>
        </w:rPr>
      </w:pPr>
    </w:p>
    <w:p>
      <w:pPr>
        <w:autoSpaceDE w:val="0"/>
        <w:autoSpaceDN w:val="0"/>
        <w:adjustRightInd w:val="0"/>
        <w:spacing w:after="0" w:line="240" w:lineRule="auto"/>
        <w:jc w:val="center"/>
        <w:rPr>
          <w:rFonts w:hint="default" w:ascii="Times New Roman" w:hAnsi="Times New Roman" w:cs="Times New Roman"/>
          <w:b/>
          <w:bCs/>
          <w:color w:val="auto"/>
          <w:sz w:val="24"/>
          <w:szCs w:val="24"/>
        </w:rPr>
      </w:pPr>
    </w:p>
    <w:p>
      <w:pPr>
        <w:autoSpaceDE w:val="0"/>
        <w:autoSpaceDN w:val="0"/>
        <w:adjustRightInd w:val="0"/>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4.2. Сведения о реализации инновационных программ и технологий.</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Внедрение информационно-коммуникационных технологий:</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Единое информационно-образовательное пространство управления,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информационно-коммуникационное обеспечение деятельности администрации и</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педагогического коллектива и информирование о результатах деятельности всех</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участников образовательного процесса через сайт школы.</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Электронная форма ведения документации образовательного учреждения,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«Электронный дневник».</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Выводы: Содержание образования в МКОУ </w:t>
      </w:r>
      <w:r>
        <w:rPr>
          <w:rFonts w:hint="default" w:ascii="Times New Roman" w:hAnsi="Times New Roman" w:cs="Times New Roman"/>
          <w:b/>
          <w:bCs/>
          <w:color w:val="auto"/>
          <w:sz w:val="24"/>
          <w:szCs w:val="24"/>
          <w:lang w:val="ru-RU"/>
        </w:rPr>
        <w:t>«</w:t>
      </w:r>
      <w:r>
        <w:rPr>
          <w:rFonts w:hint="default" w:ascii="Times New Roman" w:hAnsi="Times New Roman" w:cs="Times New Roman"/>
          <w:b/>
          <w:bCs/>
          <w:color w:val="auto"/>
          <w:sz w:val="24"/>
          <w:szCs w:val="24"/>
        </w:rPr>
        <w:t>Погореловская ООШ</w:t>
      </w:r>
      <w:r>
        <w:rPr>
          <w:rFonts w:hint="default" w:ascii="Times New Roman" w:hAnsi="Times New Roman" w:cs="Times New Roman"/>
          <w:b/>
          <w:bCs/>
          <w:color w:val="auto"/>
          <w:sz w:val="24"/>
          <w:szCs w:val="24"/>
          <w:lang w:val="ru-RU"/>
        </w:rPr>
        <w:t>»</w:t>
      </w:r>
      <w:r>
        <w:rPr>
          <w:rFonts w:hint="default" w:ascii="Times New Roman" w:hAnsi="Times New Roman" w:cs="Times New Roman"/>
          <w:b/>
          <w:bCs/>
          <w:color w:val="auto"/>
          <w:sz w:val="24"/>
          <w:szCs w:val="24"/>
        </w:rPr>
        <w:t xml:space="preserve"> соответствует</w:t>
      </w:r>
    </w:p>
    <w:p>
      <w:pPr>
        <w:autoSpaceDE w:val="0"/>
        <w:autoSpaceDN w:val="0"/>
        <w:adjustRightInd w:val="0"/>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требованиям ФГОС НОО (1-4 классы) и ФГОС ООО (5-9 классы);  В 2022-2023 учебном году продолжать создавать условия для реализации потенциала одаренных детей; совершенствовать работу школьного сайта, школьной системы оценки качества образования; развивать информационно-образовательную среду школы.</w:t>
      </w:r>
    </w:p>
    <w:p>
      <w:pPr>
        <w:autoSpaceDE w:val="0"/>
        <w:autoSpaceDN w:val="0"/>
        <w:adjustRightInd w:val="0"/>
        <w:spacing w:after="0" w:line="240" w:lineRule="auto"/>
        <w:rPr>
          <w:rFonts w:hint="default" w:ascii="Times New Roman" w:hAnsi="Times New Roman" w:cs="Times New Roman"/>
          <w:color w:val="auto"/>
          <w:sz w:val="24"/>
          <w:szCs w:val="24"/>
        </w:rPr>
      </w:pPr>
    </w:p>
    <w:p>
      <w:pPr>
        <w:spacing w:after="0" w:line="240" w:lineRule="auto"/>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5. Воспитательная система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Современная школа является центральным звеном всей системы образования,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фундаментальной социокультурной базой воспитания и развития детей. Наша школа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ставит своей целью стать для ребенка местом, в котором ему хорошо, комфортно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интересно каждому, поэтому мы в своей работе реализуем свою модель воспитательной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работы.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Воспитательная деятельность охватывает весь педагогический процесс, интегрируя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учебные занятия, внеурочную жизнь детей разнообразную деятельность и общение,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влияние социальной, предметно-эстетической среды. Воспитание – это специально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организованный педагогический процесс, имеющий своей целью положительное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влияние на ученика.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Воспитательная работа в образовательном учреждении МКОУ «Погореловская основная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общеобразовательная школа» проводилась согласно плану воспитательной работы школы,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а также с учетом районных и областных мероприятий. Вся воспитательная деятельность</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была направлена на решение следующих целей и задач:</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 xml:space="preserve">Цель: </w:t>
      </w:r>
      <w:r>
        <w:rPr>
          <w:rFonts w:hint="default" w:ascii="Times New Roman" w:hAnsi="Times New Roman" w:cs="Times New Roman"/>
          <w:bCs/>
          <w:color w:val="auto"/>
          <w:sz w:val="24"/>
          <w:szCs w:val="24"/>
        </w:rPr>
        <w:t>создание условий для развития, саморазвития, самореализации личности обучающегося, личности психически и физически здоровой, гуманной, духовной и свободной, социально мобильной, востребованной в современном обществе.</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Задачи: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Организация единого воспитательного пространства, разумно сочетающего внешние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внутренние условия.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Содействие формированию сознательного отношения обучающихся к учебе, своей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жизни, здоровью окружающих людей.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Вовлечение обучающихся в систему дополнительного образования с целью</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обеспечения самореализации личности.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Создание условий для участия семей обучающихся в воспитательном процессе,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развитие родительских общественных объединений, повышения активности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родительского сообщества, привлечение родительской общественности к участию 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со управления школой.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Воспитание обучающихся в духе демократии, личного достоинства, уважения прав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человека, гражданственности, патриотизма.</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Направления работы: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духовно – нравственное,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гражданско-патриотическое,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физкультурно – оздоровительное,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укрепление связи семьи и школы,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профилактика безнадзорности и правонарушений несовершеннолетних, работа с детьми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группы «риска» и их семьями,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экологическое,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художественно-эстетическое,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создание безопасных условий жизнедеятельности, по предупреждению дорожно-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транспортного травматизма учащихся и пожарной безопасности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развитие системы дополнительного образования обучающихся.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Становление гражданского общества и правового государства в нашей стране во многом</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зависит от уровня гражданского образования и патриотического воспитания. Поэтому</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приоритетным направлением в воспитательном процессе нашей школы является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патриотическое воспитание. В школе проводятся классные часы, целью которых является формирование у школьников активной гражданской позиции, любви к Родине. </w:t>
      </w:r>
      <w:r>
        <w:rPr>
          <w:rFonts w:hint="default" w:ascii="Times New Roman" w:hAnsi="Times New Roman" w:cs="Times New Roman"/>
          <w:color w:val="auto"/>
          <w:sz w:val="24"/>
          <w:szCs w:val="24"/>
        </w:rPr>
        <w:t>Работа по данным направлениям реализуется через организацию таких мероприятий как: торжественная линейка, посвященная 1 сентября, «Посвящение в ученики», КТД «Праздник осени», КТД «С Днём Учителя!», КТД «Мы за жизнь без наркотиков!», КТД «Новогодний серпантин», КТД</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 ПДД «Азбуку дорожную знать каждому положено», фестиваль национальных культур «Фестиваль народов мира», Фестиваль детского творчества «Радуга талантов» День защиты детей «Добрая дорога детства», благотворительные акции «Дети детям», новогодняя акция «Мечты сбываются», конкурсы рисунков и плакатов, интеллектуальные игры, «День</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 Марта", «Масленица», «Весёлые старты», «Зарница» и др.</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Уделяем особое внимание празднованию Дня Победы, с целью формирования чувства бережного отношения к памяти о защитниках Отечества предыдущих поколений, воспитания гражданина с активной позицией патриота своей Родины, ежегодно организовываем  Вахту Памяти, возложение цветов к Обелиску, акция «Бессмертный полк», «Георгиевская ленточка», «Письма Победы». Участвуем в конкурсах, посвящённых знанию своей истории, своего края.</w:t>
      </w:r>
      <w:r>
        <w:rPr>
          <w:rFonts w:hint="default" w:ascii="Times New Roman" w:hAnsi="Times New Roman" w:cs="Times New Roman"/>
          <w:color w:val="auto"/>
          <w:sz w:val="24"/>
          <w:szCs w:val="24"/>
        </w:rPr>
        <w:t xml:space="preserve"> Приняли участие в акциях «Окна Победы», «Пояс Пресвятой Богородицы», «Белый цветок», «Присоединение Крыма», «Блокада Ленинграда», «Письмо ветерану».</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Таким образом, в нашей школе гражданско-патриотическое воспитание – это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целенаправленный процесс формирования гражданственности и патриотичности как</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качеств, представляющих совокупность социально значимых гражданских свойств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личности, обусловленных особенностями, динамикой и уровнем развития общества,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состоянием его экономической, духовной, социально-политической и других сфер жизни.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Важным направлением в работе школы стало духовно-нравственное воспитание.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Несомненно, основной целью духовно - нравственного воспитания является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формирование личности, устремлённой к добру. Каждый педагог старается формировать</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 ребёнка позитивное отношение к добру и негативное отношение к злу; стремится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формировать нравственные привычки и нравственные черты характера – благородство,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честность, мужество, трудолюбие через классные часы и беседы «Доброта спасёт мир»,</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занятия внеурочной деятельности - «Основы православной культуры». </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Сохранение и укрепление здоровья детей и подростков в настоящее время одна из</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приоритетных задач, стоящих перед работниками системы здравоохранения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образования. Физическое воспитание продолжает волновать педагогов школы, главные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задачи которого - просвещение в области физического здоровья, формирование здорового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образа жизни обучающихся. Учебный процесс организовывается рационально (учебный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план, расписание учебных занятий и внеурочной деятельности). Физкультурно–оздоровительная работа осуществлялась в разных формах деятельности: «День здоровья», школьные соревнования по волейболу, настольному теннису, лёгкой атлетике, лыжным гонкам.</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Просветительско – воспитательную работа с обучающимися, направленная на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формирование ценности здоровья и здорового образа жизни: проект «Соль. Вред или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польза?», тематические классные часы: «Здоровье – это здорово»; «Курить – здоровью</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вредить!», «СПИД – чума века». </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Жизнь подсказывает, что тема здоровья будет оставаться актуальной еще многие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десятилетия, а в ближайшие годы станет еще острее, став одной из важнейших задач</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образования и воспитания.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Трудовая деятельность представляет собой важнейшую сферу самореализации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самовыражения личности, обеспечивает раскрытие потенциальных возможностей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способностей ученика. Продолжаем организовывать разнообразную, насыщенную трудом деятельность (уборка пришкольной территории, работа на пришкольном участке).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Нельзя не отметить работу школы по профилактике правонарушений среди школьников.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Это и контроль педагогов за посещаемостью занятий, успеваемостью и поведением;</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вовлечение в общешкольные праздничные и спортивные мероприятия; вовлечение 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кружки, секции, классные часы: «Подросток и Закон», «Нецензурная брань – болезнь</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общества». Большую помощь в профилактике правонарушений оказывал </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родительский патруль - контроль за поведением школьников в вечернее время,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посещение мест пребывания подростков, дискотеки в Доме культуры.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Развитие самоуправления в школе – основа воспитательной работы. В школе создаются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условия для развития индивидуальных творческих способностей личности ребенка,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формирования человека с высоким самосознанием, обладающего активной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нравственностью. В школе продолжает действовать «Совет школы», его членами являются учащиеся 2 – 9 классов школы. Руководящим органом организации является председатель Совета. Ребята Совета – активные участники всех мероприятий в школе. Председатель Совета школьников   - Пустовая Ольга ученица 9 класса). Заседания «Совета старшеклассников» проходили один раз в месяц. На заседаниях также обсуждался план подготовки и проведения, анализ общешкольных ключевых дел, подводились итоги дежурства старшеклассников по школе. Главное дело года - участие в областной акции «Выборы в органы ученического самоуправления школы». Деятельность ученического самоуправления всегда полна разнообразными делами. Также проводятся праздники «День учителя - праздник признания», «Дорогие матери России», «Новогодний маскарад», конкурсы «Красота родной земли», «Живая классика», викторины. Активисты помогают в оформлении тематических выставок рисунков, принимают участие в разных конкурсах (школьных, районных, областных).</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Семья – воспитательный коллектив, воспитание – её важнейшая функция, которую она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выполняет вместе со школой. В связи с этим приобретает особую актуальность проблема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педагогического просвещения, повышения общей и педагогической культуры родителей.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Работа с родителями учащихся проводится также в форме родительских собраний,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внеклассных мероприятий с участием родителей. Некоторые родители являются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активными участниками всего происходящего в школе, в школе создан «Совет школы», в который входят и родители учеников. Они осуществляют контроль над</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воспитательно-образовательной деятельностью; содействуют созданию безопасных</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условий обучения, воспитания в образовательном учреждении; согласовывают</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нормативно-правовую документацию образовательного учреждения; вносят предложения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по развитию школы.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Задачи на следующий учебный год:</w:t>
      </w:r>
    </w:p>
    <w:p>
      <w:pPr>
        <w:spacing w:after="0" w:line="240" w:lineRule="auto"/>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1.Создать программу воспитательной работы согласно </w:t>
      </w:r>
      <w:r>
        <w:rPr>
          <w:rFonts w:hint="default" w:ascii="Times New Roman" w:hAnsi="Times New Roman" w:cs="Times New Roman"/>
          <w:color w:val="auto"/>
          <w:sz w:val="24"/>
          <w:szCs w:val="24"/>
        </w:rPr>
        <w:t>принятым поправками к федеральному закону № 273 «Об образовании в Российской Федерации» по вопросам воспитания обучающихся в сфере образования. Следует перестроить свои программы воспитания согласно утвержденным поправкам, и начинать эту работу стоит уже с первых дней нового 2022/23 учебного года. Для этого следует всему коллективу классных руководителей разработать и принять программу воспитания, сохранив ключевые моменты.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2.</w:t>
      </w:r>
      <w:r>
        <w:rPr>
          <w:rFonts w:hint="default" w:ascii="Times New Roman" w:hAnsi="Times New Roman" w:cs="Times New Roman"/>
          <w:bCs/>
          <w:color w:val="auto"/>
          <w:sz w:val="24"/>
          <w:szCs w:val="24"/>
        </w:rPr>
        <w:t>Продолжить формирование общей культуры личности обучающегося, оказывать</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социально-педагогическую поддержку становления и развития социализированной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личности школьника.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3.Продолжить работу по формированию готовности обучающихся к выбору направления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своей профессиональной деятельности в соответствии с личными интересами,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индивидуальными особенностями и способностями, с учетом потребностей рынка труда.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4.Продолжить работу по формированию и развитию знаний, установок, личностных</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ориентиров и норм здорового и безопасного образа жизни.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5.Продолжить воспитательную работу по формированию основ коммуникативной,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экологической, эстетической культуры личности школьников.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6.Разработать механизмы для создания условий для качественного участия учащихся 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педагогов в выставках, конкурсах, проектах, организованных районом и областью.</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7. Активизировать всем участникам образовательного процесса работу с социумом во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внеурочной деятельности: экскурсии, театры, музеи, выставки, предприятия.</w:t>
      </w:r>
    </w:p>
    <w:p>
      <w:pPr>
        <w:spacing w:after="0" w:line="240" w:lineRule="auto"/>
        <w:jc w:val="center"/>
        <w:rPr>
          <w:rFonts w:hint="default" w:ascii="Times New Roman" w:hAnsi="Times New Roman" w:cs="Times New Roman"/>
          <w:bCs/>
          <w:color w:val="auto"/>
          <w:sz w:val="24"/>
          <w:szCs w:val="24"/>
        </w:rPr>
      </w:pPr>
    </w:p>
    <w:p>
      <w:pPr>
        <w:tabs>
          <w:tab w:val="left" w:pos="2010"/>
        </w:tabs>
        <w:jc w:val="center"/>
        <w:rPr>
          <w:rFonts w:hint="default" w:ascii="Times New Roman" w:hAnsi="Times New Roman" w:eastAsia="Calibri" w:cs="Times New Roman"/>
          <w:b/>
          <w:caps/>
          <w:color w:val="auto"/>
          <w:sz w:val="24"/>
          <w:szCs w:val="24"/>
        </w:rPr>
      </w:pPr>
    </w:p>
    <w:p>
      <w:pPr>
        <w:tabs>
          <w:tab w:val="left" w:pos="2010"/>
        </w:tabs>
        <w:jc w:val="center"/>
        <w:rPr>
          <w:rFonts w:hint="default" w:ascii="Times New Roman" w:hAnsi="Times New Roman" w:eastAsia="Calibri" w:cs="Times New Roman"/>
          <w:b/>
          <w:caps/>
          <w:color w:val="auto"/>
          <w:sz w:val="24"/>
          <w:szCs w:val="24"/>
        </w:rPr>
      </w:pPr>
      <w:r>
        <w:rPr>
          <w:rFonts w:hint="default" w:ascii="Times New Roman" w:hAnsi="Times New Roman" w:eastAsia="Calibri" w:cs="Times New Roman"/>
          <w:b/>
          <w:caps/>
          <w:color w:val="auto"/>
          <w:sz w:val="24"/>
          <w:szCs w:val="24"/>
        </w:rPr>
        <w:t>Участие ОУ в районных и областных мероприятиях</w:t>
      </w:r>
    </w:p>
    <w:p>
      <w:pPr>
        <w:tabs>
          <w:tab w:val="left" w:pos="2010"/>
        </w:tabs>
        <w:jc w:val="center"/>
        <w:rPr>
          <w:rFonts w:hint="default" w:ascii="Times New Roman" w:hAnsi="Times New Roman" w:eastAsia="Calibri" w:cs="Times New Roman"/>
          <w:b/>
          <w:caps/>
          <w:color w:val="auto"/>
          <w:sz w:val="24"/>
          <w:szCs w:val="24"/>
        </w:rPr>
      </w:pPr>
      <w:r>
        <w:rPr>
          <w:rFonts w:hint="default" w:ascii="Times New Roman" w:hAnsi="Times New Roman" w:eastAsia="Calibri" w:cs="Times New Roman"/>
          <w:b/>
          <w:color w:val="auto"/>
          <w:sz w:val="24"/>
          <w:szCs w:val="24"/>
        </w:rPr>
        <w:t xml:space="preserve">2021-2022 </w:t>
      </w:r>
      <w:r>
        <w:rPr>
          <w:rFonts w:hint="default" w:ascii="Times New Roman" w:hAnsi="Times New Roman" w:eastAsia="Calibri" w:cs="Times New Roman"/>
          <w:b/>
          <w:caps/>
          <w:color w:val="auto"/>
          <w:sz w:val="24"/>
          <w:szCs w:val="24"/>
        </w:rPr>
        <w:t>учебный год</w:t>
      </w:r>
    </w:p>
    <w:tbl>
      <w:tblPr>
        <w:tblStyle w:val="21"/>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627"/>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526" w:type="dxa"/>
          </w:tcPr>
          <w:p>
            <w:pPr>
              <w:spacing w:after="0" w:line="240" w:lineRule="auto"/>
              <w:jc w:val="center"/>
              <w:rPr>
                <w:rFonts w:hint="default" w:ascii="Times New Roman" w:hAnsi="Times New Roman" w:eastAsia="Calibri" w:cs="Times New Roman"/>
                <w:b/>
                <w:color w:val="auto"/>
                <w:sz w:val="24"/>
                <w:szCs w:val="24"/>
                <w:lang w:eastAsia="ru-RU"/>
              </w:rPr>
            </w:pPr>
          </w:p>
          <w:p>
            <w:pPr>
              <w:spacing w:after="0" w:line="240" w:lineRule="auto"/>
              <w:jc w:val="center"/>
              <w:rPr>
                <w:rFonts w:hint="default" w:ascii="Times New Roman" w:hAnsi="Times New Roman" w:eastAsia="Calibri" w:cs="Times New Roman"/>
                <w:b/>
                <w:color w:val="auto"/>
                <w:sz w:val="24"/>
                <w:szCs w:val="24"/>
                <w:lang w:eastAsia="ru-RU"/>
              </w:rPr>
            </w:pPr>
            <w:r>
              <w:rPr>
                <w:rFonts w:hint="default" w:ascii="Times New Roman" w:hAnsi="Times New Roman" w:eastAsia="Calibri" w:cs="Times New Roman"/>
                <w:b/>
                <w:color w:val="auto"/>
                <w:sz w:val="24"/>
                <w:szCs w:val="24"/>
                <w:lang w:eastAsia="ru-RU"/>
              </w:rPr>
              <w:t>МОУ</w:t>
            </w:r>
          </w:p>
        </w:tc>
        <w:tc>
          <w:tcPr>
            <w:tcW w:w="4627" w:type="dxa"/>
          </w:tcPr>
          <w:p>
            <w:pPr>
              <w:spacing w:after="0" w:line="240" w:lineRule="auto"/>
              <w:jc w:val="center"/>
              <w:rPr>
                <w:rFonts w:hint="default" w:ascii="Times New Roman" w:hAnsi="Times New Roman" w:eastAsia="Calibri" w:cs="Times New Roman"/>
                <w:b/>
                <w:color w:val="auto"/>
                <w:sz w:val="24"/>
                <w:szCs w:val="24"/>
                <w:lang w:eastAsia="ru-RU"/>
              </w:rPr>
            </w:pPr>
          </w:p>
          <w:p>
            <w:pPr>
              <w:spacing w:after="0" w:line="240" w:lineRule="auto"/>
              <w:jc w:val="center"/>
              <w:rPr>
                <w:rFonts w:hint="default" w:ascii="Times New Roman" w:hAnsi="Times New Roman" w:eastAsia="Calibri" w:cs="Times New Roman"/>
                <w:b/>
                <w:color w:val="auto"/>
                <w:sz w:val="24"/>
                <w:szCs w:val="24"/>
                <w:lang w:eastAsia="ru-RU"/>
              </w:rPr>
            </w:pPr>
            <w:r>
              <w:rPr>
                <w:rFonts w:hint="default" w:ascii="Times New Roman" w:hAnsi="Times New Roman" w:eastAsia="Calibri" w:cs="Times New Roman"/>
                <w:b/>
                <w:color w:val="auto"/>
                <w:sz w:val="24"/>
                <w:szCs w:val="24"/>
                <w:lang w:eastAsia="ru-RU"/>
              </w:rPr>
              <w:t xml:space="preserve">Название конкурса </w:t>
            </w:r>
          </w:p>
          <w:p>
            <w:pPr>
              <w:tabs>
                <w:tab w:val="left" w:pos="2010"/>
              </w:tabs>
              <w:spacing w:after="0" w:line="240" w:lineRule="auto"/>
              <w:jc w:val="both"/>
              <w:rPr>
                <w:rFonts w:hint="default" w:ascii="Times New Roman" w:hAnsi="Times New Roman" w:eastAsia="Calibri" w:cs="Times New Roman"/>
                <w:b/>
                <w:color w:val="auto"/>
                <w:sz w:val="24"/>
                <w:szCs w:val="24"/>
                <w:lang w:eastAsia="ru-RU"/>
              </w:rPr>
            </w:pPr>
          </w:p>
        </w:tc>
        <w:tc>
          <w:tcPr>
            <w:tcW w:w="3747" w:type="dxa"/>
          </w:tcPr>
          <w:p>
            <w:pPr>
              <w:tabs>
                <w:tab w:val="left" w:pos="2010"/>
              </w:tabs>
              <w:spacing w:after="0" w:line="240" w:lineRule="auto"/>
              <w:jc w:val="both"/>
              <w:rPr>
                <w:rFonts w:hint="default" w:ascii="Times New Roman" w:hAnsi="Times New Roman" w:eastAsia="Calibri" w:cs="Times New Roman"/>
                <w:b/>
                <w:color w:val="auto"/>
                <w:sz w:val="24"/>
                <w:szCs w:val="24"/>
                <w:lang w:eastAsia="ru-RU"/>
              </w:rPr>
            </w:pPr>
          </w:p>
          <w:p>
            <w:pPr>
              <w:spacing w:after="0" w:line="240" w:lineRule="auto"/>
              <w:ind w:left="-7"/>
              <w:jc w:val="both"/>
              <w:rPr>
                <w:rFonts w:hint="default" w:ascii="Times New Roman" w:hAnsi="Times New Roman" w:eastAsia="Calibri" w:cs="Times New Roman"/>
                <w:b/>
                <w:color w:val="auto"/>
                <w:sz w:val="24"/>
                <w:szCs w:val="24"/>
                <w:lang w:eastAsia="ru-RU"/>
              </w:rPr>
            </w:pPr>
            <w:r>
              <w:rPr>
                <w:rFonts w:hint="default" w:ascii="Times New Roman" w:hAnsi="Times New Roman" w:eastAsia="Calibri" w:cs="Times New Roman"/>
                <w:b/>
                <w:color w:val="auto"/>
                <w:sz w:val="24"/>
                <w:szCs w:val="24"/>
                <w:lang w:eastAsia="ru-RU"/>
              </w:rPr>
              <w:t>Уровень, рейтинг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26" w:type="dxa"/>
          </w:tcPr>
          <w:p>
            <w:pPr>
              <w:tabs>
                <w:tab w:val="left" w:pos="3285"/>
              </w:tabs>
              <w:spacing w:after="0" w:line="240" w:lineRule="auto"/>
              <w:rPr>
                <w:rFonts w:hint="default" w:ascii="Times New Roman" w:hAnsi="Times New Roman" w:eastAsia="Calibri" w:cs="Times New Roman"/>
                <w:b/>
                <w:color w:val="auto"/>
                <w:sz w:val="24"/>
                <w:szCs w:val="24"/>
                <w:lang w:eastAsia="ru-RU"/>
              </w:rPr>
            </w:pPr>
            <w:r>
              <w:rPr>
                <w:rFonts w:hint="default" w:ascii="Times New Roman" w:hAnsi="Times New Roman" w:eastAsia="Calibri" w:cs="Times New Roman"/>
                <w:b/>
                <w:color w:val="auto"/>
                <w:sz w:val="24"/>
                <w:szCs w:val="24"/>
                <w:lang w:eastAsia="ru-RU"/>
              </w:rPr>
              <w:t>МКОУ «Погореловская основная общеобразовательная школа»</w:t>
            </w:r>
          </w:p>
        </w:tc>
        <w:tc>
          <w:tcPr>
            <w:tcW w:w="4627" w:type="dxa"/>
          </w:tcPr>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«Эколята – защитники природы»</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сочинений «300-летие Российской Империи»</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юных журналистов</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рисунков «Профессии в сказках»</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Соревнование по шахматам</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Соревнование по шашкам</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рисунков «Моя малая Родина»</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поделок Ларец Новогодних чудес!»</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«Любимый город Калуга!»</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«Юность России»</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фотографий «Питомцы в моём городе»</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«Семья-счастливое созвездие»</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чтецов</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сочинений «Правнуки победителей»</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Азбука будущего избирателя</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поделок «Святая Пасха»</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МЧС «Звезда спасения»</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Лего-фантазия</w:t>
            </w:r>
          </w:p>
          <w:p>
            <w:pPr>
              <w:pStyle w:val="23"/>
              <w:numPr>
                <w:ilvl w:val="0"/>
                <w:numId w:val="1"/>
              </w:num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Конкурс «Подари вещам вторую жизнь»</w:t>
            </w:r>
          </w:p>
        </w:tc>
        <w:tc>
          <w:tcPr>
            <w:tcW w:w="3747" w:type="dxa"/>
          </w:tcPr>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Областной, участники</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Всероссийский, 2 место.</w:t>
            </w:r>
          </w:p>
          <w:p>
            <w:pPr>
              <w:spacing w:after="0" w:line="240" w:lineRule="auto"/>
              <w:jc w:val="both"/>
              <w:rPr>
                <w:rFonts w:hint="default" w:ascii="Times New Roman" w:hAnsi="Times New Roman" w:eastAsia="Calibri" w:cs="Times New Roman"/>
                <w:color w:val="auto"/>
                <w:sz w:val="24"/>
                <w:szCs w:val="24"/>
                <w:lang w:eastAsia="ru-RU"/>
              </w:rPr>
            </w:pP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Областной, 1 место</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Районный, участники</w:t>
            </w:r>
          </w:p>
          <w:p>
            <w:pPr>
              <w:spacing w:after="0" w:line="240" w:lineRule="auto"/>
              <w:jc w:val="both"/>
              <w:rPr>
                <w:rFonts w:hint="default" w:ascii="Times New Roman" w:hAnsi="Times New Roman" w:eastAsia="Calibri" w:cs="Times New Roman"/>
                <w:color w:val="auto"/>
                <w:sz w:val="24"/>
                <w:szCs w:val="24"/>
                <w:lang w:eastAsia="ru-RU"/>
              </w:rPr>
            </w:pP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Районный, 1 место</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Районный, 2 место</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Областной, участники</w:t>
            </w:r>
          </w:p>
          <w:p>
            <w:pPr>
              <w:spacing w:after="0" w:line="240" w:lineRule="auto"/>
              <w:jc w:val="both"/>
              <w:rPr>
                <w:rFonts w:hint="default" w:ascii="Times New Roman" w:hAnsi="Times New Roman" w:eastAsia="Calibri" w:cs="Times New Roman"/>
                <w:color w:val="auto"/>
                <w:sz w:val="24"/>
                <w:szCs w:val="24"/>
                <w:lang w:eastAsia="ru-RU"/>
              </w:rPr>
            </w:pP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Районный, 3 место</w:t>
            </w:r>
          </w:p>
          <w:p>
            <w:pPr>
              <w:spacing w:after="0" w:line="240" w:lineRule="auto"/>
              <w:jc w:val="both"/>
              <w:rPr>
                <w:rFonts w:hint="default" w:ascii="Times New Roman" w:hAnsi="Times New Roman" w:eastAsia="Calibri" w:cs="Times New Roman"/>
                <w:color w:val="auto"/>
                <w:sz w:val="24"/>
                <w:szCs w:val="24"/>
                <w:lang w:eastAsia="ru-RU"/>
              </w:rPr>
            </w:pP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Областной, 1,2,3 места</w:t>
            </w:r>
          </w:p>
          <w:p>
            <w:pPr>
              <w:spacing w:after="0" w:line="240" w:lineRule="auto"/>
              <w:jc w:val="both"/>
              <w:rPr>
                <w:rFonts w:hint="default" w:ascii="Times New Roman" w:hAnsi="Times New Roman" w:eastAsia="Calibri" w:cs="Times New Roman"/>
                <w:color w:val="auto"/>
                <w:sz w:val="24"/>
                <w:szCs w:val="24"/>
                <w:lang w:eastAsia="ru-RU"/>
              </w:rPr>
            </w:pP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Муниципальный, участники</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Областной. Участники</w:t>
            </w:r>
          </w:p>
          <w:p>
            <w:pPr>
              <w:spacing w:after="0" w:line="240" w:lineRule="auto"/>
              <w:jc w:val="both"/>
              <w:rPr>
                <w:rFonts w:hint="default" w:ascii="Times New Roman" w:hAnsi="Times New Roman" w:eastAsia="Calibri" w:cs="Times New Roman"/>
                <w:color w:val="auto"/>
                <w:sz w:val="24"/>
                <w:szCs w:val="24"/>
                <w:lang w:eastAsia="ru-RU"/>
              </w:rPr>
            </w:pP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Муниципальный, 1 место</w:t>
            </w:r>
          </w:p>
          <w:p>
            <w:pPr>
              <w:spacing w:after="0" w:line="240" w:lineRule="auto"/>
              <w:jc w:val="both"/>
              <w:rPr>
                <w:rFonts w:hint="default" w:ascii="Times New Roman" w:hAnsi="Times New Roman" w:eastAsia="Calibri" w:cs="Times New Roman"/>
                <w:color w:val="auto"/>
                <w:sz w:val="24"/>
                <w:szCs w:val="24"/>
                <w:lang w:eastAsia="ru-RU"/>
              </w:rPr>
            </w:pP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Районный,3 место</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Всероссийский, участники</w:t>
            </w:r>
          </w:p>
          <w:p>
            <w:pPr>
              <w:spacing w:after="0" w:line="240" w:lineRule="auto"/>
              <w:jc w:val="both"/>
              <w:rPr>
                <w:rFonts w:hint="default" w:ascii="Times New Roman" w:hAnsi="Times New Roman" w:eastAsia="Calibri" w:cs="Times New Roman"/>
                <w:color w:val="auto"/>
                <w:sz w:val="24"/>
                <w:szCs w:val="24"/>
                <w:lang w:eastAsia="ru-RU"/>
              </w:rPr>
            </w:pP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Районный, участники</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Районный, участники</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Всероссийский, дипломы.</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Районный, 1 место</w:t>
            </w:r>
          </w:p>
          <w:p>
            <w:pPr>
              <w:spacing w:after="0" w:line="240" w:lineRule="auto"/>
              <w:jc w:val="both"/>
              <w:rPr>
                <w:rFonts w:hint="default" w:ascii="Times New Roman" w:hAnsi="Times New Roman" w:eastAsia="Calibri" w:cs="Times New Roman"/>
                <w:color w:val="auto"/>
                <w:sz w:val="24"/>
                <w:szCs w:val="24"/>
                <w:lang w:eastAsia="ru-RU"/>
              </w:rPr>
            </w:pPr>
            <w:r>
              <w:rPr>
                <w:rFonts w:hint="default" w:ascii="Times New Roman" w:hAnsi="Times New Roman" w:eastAsia="Calibri" w:cs="Times New Roman"/>
                <w:color w:val="auto"/>
                <w:sz w:val="24"/>
                <w:szCs w:val="24"/>
                <w:lang w:eastAsia="ru-RU"/>
              </w:rPr>
              <w:t>Районный, 2 место</w:t>
            </w:r>
          </w:p>
          <w:p>
            <w:pPr>
              <w:spacing w:after="0" w:line="240" w:lineRule="auto"/>
              <w:jc w:val="both"/>
              <w:rPr>
                <w:rFonts w:hint="default" w:ascii="Times New Roman" w:hAnsi="Times New Roman" w:eastAsia="Calibri" w:cs="Times New Roman"/>
                <w:color w:val="auto"/>
                <w:sz w:val="24"/>
                <w:szCs w:val="24"/>
                <w:lang w:eastAsia="ru-RU"/>
              </w:rPr>
            </w:pPr>
          </w:p>
        </w:tc>
      </w:tr>
    </w:tbl>
    <w:p>
      <w:pPr>
        <w:tabs>
          <w:tab w:val="left" w:pos="2010"/>
        </w:tabs>
        <w:rPr>
          <w:rFonts w:hint="default" w:ascii="Times New Roman" w:hAnsi="Times New Roman" w:eastAsia="Calibri" w:cs="Times New Roman"/>
          <w:b/>
          <w:color w:val="auto"/>
          <w:sz w:val="24"/>
          <w:szCs w:val="24"/>
        </w:rPr>
      </w:pPr>
    </w:p>
    <w:p>
      <w:pPr>
        <w:spacing w:after="0" w:line="240" w:lineRule="auto"/>
        <w:jc w:val="center"/>
        <w:rPr>
          <w:rFonts w:hint="default" w:ascii="Times New Roman" w:hAnsi="Times New Roman" w:cs="Times New Roman"/>
          <w:bCs/>
          <w:color w:val="auto"/>
          <w:sz w:val="24"/>
          <w:szCs w:val="24"/>
        </w:rPr>
      </w:pP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6. Условия обеспечения образовательного процесса</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6.1. Участие преподавателей в научно – методической работе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Методическая работа в 2021-2022 учебном году представлялась разноплановой, поэтому подход к реализации задач осуществлялся индивидуально.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Учителя школы, работая над темой методического объединения </w:t>
      </w:r>
      <w:r>
        <w:rPr>
          <w:rFonts w:hint="default" w:ascii="Times New Roman" w:hAnsi="Times New Roman" w:cs="Times New Roman"/>
          <w:b/>
          <w:bCs/>
          <w:color w:val="auto"/>
          <w:sz w:val="24"/>
          <w:szCs w:val="24"/>
        </w:rPr>
        <w:t>«</w:t>
      </w:r>
      <w:r>
        <w:rPr>
          <w:rFonts w:hint="default" w:ascii="Times New Roman" w:hAnsi="Times New Roman" w:cs="Times New Roman"/>
          <w:bCs/>
          <w:color w:val="auto"/>
          <w:sz w:val="24"/>
          <w:szCs w:val="24"/>
        </w:rPr>
        <w:t>Повышение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профессионального мастерства педагогов для эффективного управления качеством</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образовательного процесса в условиях введения ФГОС основного общего образования»,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реализовывали её через разнообразные </w:t>
      </w:r>
      <w:r>
        <w:rPr>
          <w:rFonts w:hint="default" w:ascii="Times New Roman" w:hAnsi="Times New Roman" w:cs="Times New Roman"/>
          <w:b/>
          <w:bCs/>
          <w:color w:val="auto"/>
          <w:sz w:val="24"/>
          <w:szCs w:val="24"/>
        </w:rPr>
        <w:t>формы работы</w:t>
      </w:r>
      <w:r>
        <w:rPr>
          <w:rFonts w:hint="default" w:ascii="Times New Roman" w:hAnsi="Times New Roman" w:cs="Times New Roman"/>
          <w:bCs/>
          <w:color w:val="auto"/>
          <w:sz w:val="24"/>
          <w:szCs w:val="24"/>
        </w:rPr>
        <w:t>:</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 xml:space="preserve">1. </w:t>
      </w:r>
      <w:r>
        <w:rPr>
          <w:rFonts w:hint="default" w:ascii="Times New Roman" w:hAnsi="Times New Roman" w:cs="Times New Roman"/>
          <w:b/>
          <w:bCs/>
          <w:color w:val="auto"/>
          <w:sz w:val="24"/>
          <w:szCs w:val="24"/>
        </w:rPr>
        <w:t>Выступления на заседаниях методического объединения.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 текущем году было проведено 5 плановых заседаний. В ходе заседаний изучались</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нормативно-правовые документы, касающиеся организации обучения и воспитания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учащихся, велась работа по повышению квалификации учителей путем выступления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педагогов с докладами, обмена опыта, проведения открытых уроков.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Тематика заседаний, выбор тем были обоснованы переходом на ФГОС, рядом</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потребностей и пожеланий педагогических работников.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Анализ методической работы за прошедший год показал, что остаются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актуальными вопросы, связанные с:</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применением методик проблемного и личностно-ориентированного преподавания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различных предметов;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применением активных методов и форм обучения;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изучением методик анализа и на его основе выявления и устранения недостатков 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своей работе и пробелов в знаниях учащихся.</w:t>
      </w:r>
    </w:p>
    <w:p>
      <w:pPr>
        <w:spacing w:after="0" w:line="240" w:lineRule="auto"/>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 Работа по самообразованию.</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Все учителя совершенствуют свой профессиональный уровень, работают  над самообразованием. Каждый педагог нашей школы разрабатывает тему по самообразованию, составляет презентации, нарабатывает методические разработки, оформляет доступный для других педагогов материал. </w:t>
      </w:r>
    </w:p>
    <w:p>
      <w:pPr>
        <w:spacing w:after="0" w:line="240" w:lineRule="auto"/>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3. Курсы повышения квалификации.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План повышения квалификации учителей – предметников выполнен на 100%. 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прошедшем учебном году прошли курсы, следующие учителя</w:t>
      </w:r>
    </w:p>
    <w:p>
      <w:pPr>
        <w:spacing w:after="0" w:line="240" w:lineRule="auto"/>
        <w:rPr>
          <w:rFonts w:hint="default" w:ascii="Times New Roman" w:hAnsi="Times New Roman" w:cs="Times New Roman"/>
          <w:bCs/>
          <w:color w:val="auto"/>
          <w:sz w:val="24"/>
          <w:szCs w:val="24"/>
        </w:rPr>
      </w:pPr>
    </w:p>
    <w:tbl>
      <w:tblPr>
        <w:tblStyle w:val="3"/>
        <w:tblpPr w:leftFromText="180" w:rightFromText="180" w:vertAnchor="text" w:horzAnchor="margin" w:tblpY="45"/>
        <w:tblW w:w="9468"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2320"/>
        <w:gridCol w:w="2533"/>
        <w:gridCol w:w="2115"/>
        <w:gridCol w:w="250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869" w:hRule="atLeast"/>
        </w:trPr>
        <w:tc>
          <w:tcPr>
            <w:tcW w:w="2320" w:type="dxa"/>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ФИО учителя</w:t>
            </w:r>
          </w:p>
        </w:tc>
        <w:tc>
          <w:tcPr>
            <w:tcW w:w="2533" w:type="dxa"/>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Тема</w:t>
            </w:r>
          </w:p>
        </w:tc>
        <w:tc>
          <w:tcPr>
            <w:tcW w:w="2115" w:type="dxa"/>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Учебное заведение</w:t>
            </w:r>
          </w:p>
        </w:tc>
        <w:tc>
          <w:tcPr>
            <w:tcW w:w="2500" w:type="dxa"/>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Количество часов</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551" w:hRule="atLeast"/>
        </w:trPr>
        <w:tc>
          <w:tcPr>
            <w:tcW w:w="2320"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Улитина Л.Г.</w:t>
            </w: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tc>
        <w:tc>
          <w:tcPr>
            <w:tcW w:w="2533"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 xml:space="preserve">«Технологии организации образовательной деятельности в целях повышения образовательных результатов обучающихся» </w:t>
            </w:r>
          </w:p>
        </w:tc>
        <w:tc>
          <w:tcPr>
            <w:tcW w:w="2115" w:type="dxa"/>
            <w:tcBorders>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tc>
        <w:tc>
          <w:tcPr>
            <w:tcW w:w="2500"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48ч</w:t>
            </w: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30" w:hRule="atLeast"/>
        </w:trPr>
        <w:tc>
          <w:tcPr>
            <w:tcW w:w="2320" w:type="dxa"/>
            <w:vMerge w:val="restart"/>
            <w:tcBorders>
              <w:top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Иванчикова В.И.</w:t>
            </w: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tc>
        <w:tc>
          <w:tcPr>
            <w:tcW w:w="2533"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«Технологии организации образовательной деятельности в целях повышения образовательных результатов обучающихся»</w:t>
            </w:r>
          </w:p>
        </w:tc>
        <w:tc>
          <w:tcPr>
            <w:tcW w:w="2115" w:type="dxa"/>
            <w:tcBorders>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tc>
        <w:tc>
          <w:tcPr>
            <w:tcW w:w="2500"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48ч</w:t>
            </w: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35" w:hRule="atLeast"/>
        </w:trPr>
        <w:tc>
          <w:tcPr>
            <w:tcW w:w="2320" w:type="dxa"/>
            <w:vMerge w:val="continue"/>
            <w:tcBorders>
              <w:bottom w:val="single" w:color="auto" w:sz="4" w:space="0"/>
            </w:tcBorders>
          </w:tcPr>
          <w:p>
            <w:pPr>
              <w:jc w:val="center"/>
              <w:rPr>
                <w:rFonts w:hint="default" w:ascii="Times New Roman" w:hAnsi="Times New Roman" w:eastAsia="Calibri" w:cs="Times New Roman"/>
                <w:b w:val="0"/>
                <w:bCs/>
                <w:color w:val="auto"/>
                <w:sz w:val="24"/>
                <w:szCs w:val="24"/>
              </w:rPr>
            </w:pPr>
          </w:p>
        </w:tc>
        <w:tc>
          <w:tcPr>
            <w:tcW w:w="2533" w:type="dxa"/>
            <w:tcBorders>
              <w:top w:val="single" w:color="auto" w:sz="4" w:space="0"/>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«Цифровая экосистема ДПО»</w:t>
            </w:r>
          </w:p>
        </w:tc>
        <w:tc>
          <w:tcPr>
            <w:tcW w:w="2115" w:type="dxa"/>
            <w:tcBorders>
              <w:top w:val="single" w:color="auto" w:sz="4" w:space="0"/>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p>
            <w:pPr>
              <w:spacing w:after="0" w:line="240" w:lineRule="auto"/>
              <w:jc w:val="center"/>
              <w:rPr>
                <w:rFonts w:hint="default" w:ascii="Times New Roman" w:hAnsi="Times New Roman" w:eastAsia="Calibri" w:cs="Times New Roman"/>
                <w:b w:val="0"/>
                <w:bCs/>
                <w:color w:val="auto"/>
                <w:sz w:val="24"/>
                <w:szCs w:val="24"/>
              </w:rPr>
            </w:pPr>
          </w:p>
        </w:tc>
        <w:tc>
          <w:tcPr>
            <w:tcW w:w="2500" w:type="dxa"/>
            <w:tcBorders>
              <w:top w:val="single" w:color="auto" w:sz="4" w:space="0"/>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36ч</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355" w:hRule="atLeast"/>
        </w:trPr>
        <w:tc>
          <w:tcPr>
            <w:tcW w:w="2320" w:type="dxa"/>
            <w:vMerge w:val="restart"/>
            <w:tcBorders>
              <w:top w:val="single" w:color="auto" w:sz="4" w:space="0"/>
            </w:tcBorders>
          </w:tcPr>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Полякова В.В.</w:t>
            </w:r>
          </w:p>
        </w:tc>
        <w:tc>
          <w:tcPr>
            <w:tcW w:w="2533"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«Технологии организации образовательной деятельности в целях повышения образовательных результатов обучающихся»</w:t>
            </w:r>
          </w:p>
        </w:tc>
        <w:tc>
          <w:tcPr>
            <w:tcW w:w="2115" w:type="dxa"/>
            <w:tcBorders>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p>
            <w:pPr>
              <w:spacing w:after="0" w:line="240" w:lineRule="auto"/>
              <w:jc w:val="center"/>
              <w:rPr>
                <w:rFonts w:hint="default" w:ascii="Times New Roman" w:hAnsi="Times New Roman" w:eastAsia="Calibri" w:cs="Times New Roman"/>
                <w:b w:val="0"/>
                <w:bCs/>
                <w:color w:val="auto"/>
                <w:sz w:val="24"/>
                <w:szCs w:val="24"/>
              </w:rPr>
            </w:pPr>
          </w:p>
        </w:tc>
        <w:tc>
          <w:tcPr>
            <w:tcW w:w="2500"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48ч</w:t>
            </w: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1" w:hRule="atLeast"/>
        </w:trPr>
        <w:tc>
          <w:tcPr>
            <w:tcW w:w="2320" w:type="dxa"/>
            <w:vMerge w:val="continue"/>
            <w:tcBorders>
              <w:bottom w:val="single" w:color="auto" w:sz="4" w:space="0"/>
            </w:tcBorders>
          </w:tcPr>
          <w:p>
            <w:pPr>
              <w:jc w:val="center"/>
              <w:rPr>
                <w:rFonts w:hint="default" w:ascii="Times New Roman" w:hAnsi="Times New Roman" w:eastAsia="Calibri" w:cs="Times New Roman"/>
                <w:b w:val="0"/>
                <w:bCs/>
                <w:color w:val="auto"/>
                <w:sz w:val="24"/>
                <w:szCs w:val="24"/>
              </w:rPr>
            </w:pPr>
          </w:p>
        </w:tc>
        <w:tc>
          <w:tcPr>
            <w:tcW w:w="2533" w:type="dxa"/>
            <w:tcBorders>
              <w:top w:val="single" w:color="auto" w:sz="4" w:space="0"/>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«Цифровая экосистема ДПО»</w:t>
            </w:r>
          </w:p>
        </w:tc>
        <w:tc>
          <w:tcPr>
            <w:tcW w:w="2115" w:type="dxa"/>
            <w:tcBorders>
              <w:top w:val="single" w:color="auto" w:sz="4" w:space="0"/>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p>
            <w:pPr>
              <w:spacing w:after="0" w:line="240" w:lineRule="auto"/>
              <w:jc w:val="center"/>
              <w:rPr>
                <w:rFonts w:hint="default" w:ascii="Times New Roman" w:hAnsi="Times New Roman" w:eastAsia="Calibri" w:cs="Times New Roman"/>
                <w:b w:val="0"/>
                <w:bCs/>
                <w:color w:val="auto"/>
                <w:sz w:val="24"/>
                <w:szCs w:val="24"/>
              </w:rPr>
            </w:pPr>
          </w:p>
        </w:tc>
        <w:tc>
          <w:tcPr>
            <w:tcW w:w="2500" w:type="dxa"/>
            <w:tcBorders>
              <w:top w:val="single" w:color="auto" w:sz="4" w:space="0"/>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36ч</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905" w:hRule="atLeast"/>
        </w:trPr>
        <w:tc>
          <w:tcPr>
            <w:tcW w:w="2320" w:type="dxa"/>
            <w:tcBorders>
              <w:top w:val="single" w:color="auto" w:sz="4" w:space="0"/>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Пустовая Т.И.</w:t>
            </w:r>
          </w:p>
        </w:tc>
        <w:tc>
          <w:tcPr>
            <w:tcW w:w="2533"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«Технологии организации образовательной деятельности в целях повышения образовательных результатов обучающихся»</w:t>
            </w:r>
          </w:p>
        </w:tc>
        <w:tc>
          <w:tcPr>
            <w:tcW w:w="2115" w:type="dxa"/>
            <w:tcBorders>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p>
            <w:pPr>
              <w:spacing w:after="0" w:line="240" w:lineRule="auto"/>
              <w:jc w:val="center"/>
              <w:rPr>
                <w:rFonts w:hint="default" w:ascii="Times New Roman" w:hAnsi="Times New Roman" w:eastAsia="Calibri" w:cs="Times New Roman"/>
                <w:b w:val="0"/>
                <w:bCs/>
                <w:color w:val="auto"/>
                <w:sz w:val="24"/>
                <w:szCs w:val="24"/>
              </w:rPr>
            </w:pPr>
          </w:p>
        </w:tc>
        <w:tc>
          <w:tcPr>
            <w:tcW w:w="2500"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48ч</w:t>
            </w: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665" w:hRule="atLeast"/>
        </w:trPr>
        <w:tc>
          <w:tcPr>
            <w:tcW w:w="2320" w:type="dxa"/>
            <w:tcBorders>
              <w:top w:val="single" w:color="auto" w:sz="4" w:space="0"/>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Ковалева Н.П.</w:t>
            </w:r>
          </w:p>
        </w:tc>
        <w:tc>
          <w:tcPr>
            <w:tcW w:w="2533"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«Технологии организации образовательной деятельности в целях повышения образовательных результатов обучающихся»</w:t>
            </w:r>
          </w:p>
        </w:tc>
        <w:tc>
          <w:tcPr>
            <w:tcW w:w="2115" w:type="dxa"/>
            <w:tcBorders>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p>
            <w:pPr>
              <w:spacing w:after="0" w:line="240" w:lineRule="auto"/>
              <w:jc w:val="center"/>
              <w:rPr>
                <w:rFonts w:hint="default" w:ascii="Times New Roman" w:hAnsi="Times New Roman" w:eastAsia="Calibri" w:cs="Times New Roman"/>
                <w:b w:val="0"/>
                <w:bCs/>
                <w:color w:val="auto"/>
                <w:sz w:val="24"/>
                <w:szCs w:val="24"/>
              </w:rPr>
            </w:pPr>
          </w:p>
        </w:tc>
        <w:tc>
          <w:tcPr>
            <w:tcW w:w="2500"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48ч</w:t>
            </w: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710" w:hRule="atLeast"/>
        </w:trPr>
        <w:tc>
          <w:tcPr>
            <w:tcW w:w="2320" w:type="dxa"/>
            <w:vMerge w:val="restart"/>
            <w:tcBorders>
              <w:top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Зайцева А.Б.</w:t>
            </w:r>
          </w:p>
        </w:tc>
        <w:tc>
          <w:tcPr>
            <w:tcW w:w="2533"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 xml:space="preserve">«Основные аспекты реализации обновленных ФГОС начального общего образования» </w:t>
            </w:r>
          </w:p>
        </w:tc>
        <w:tc>
          <w:tcPr>
            <w:tcW w:w="2115" w:type="dxa"/>
            <w:tcBorders>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p>
            <w:pPr>
              <w:spacing w:after="0" w:line="240" w:lineRule="auto"/>
              <w:jc w:val="center"/>
              <w:rPr>
                <w:rFonts w:hint="default" w:ascii="Times New Roman" w:hAnsi="Times New Roman" w:eastAsia="Calibri" w:cs="Times New Roman"/>
                <w:b w:val="0"/>
                <w:bCs/>
                <w:color w:val="auto"/>
                <w:sz w:val="24"/>
                <w:szCs w:val="24"/>
              </w:rPr>
            </w:pPr>
          </w:p>
        </w:tc>
        <w:tc>
          <w:tcPr>
            <w:tcW w:w="2500"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108ч</w:t>
            </w: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p>
            <w:pPr>
              <w:jc w:val="center"/>
              <w:rPr>
                <w:rFonts w:hint="default" w:ascii="Times New Roman" w:hAnsi="Times New Roman" w:eastAsia="Calibri" w:cs="Times New Roman"/>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695" w:hRule="atLeast"/>
        </w:trPr>
        <w:tc>
          <w:tcPr>
            <w:tcW w:w="2320" w:type="dxa"/>
            <w:vMerge w:val="continue"/>
            <w:tcBorders>
              <w:bottom w:val="single" w:color="auto" w:sz="4" w:space="0"/>
            </w:tcBorders>
          </w:tcPr>
          <w:p>
            <w:pPr>
              <w:jc w:val="center"/>
              <w:rPr>
                <w:rFonts w:hint="default" w:ascii="Times New Roman" w:hAnsi="Times New Roman" w:eastAsia="Calibri" w:cs="Times New Roman"/>
                <w:b w:val="0"/>
                <w:bCs/>
                <w:color w:val="auto"/>
                <w:sz w:val="24"/>
                <w:szCs w:val="24"/>
              </w:rPr>
            </w:pPr>
          </w:p>
        </w:tc>
        <w:tc>
          <w:tcPr>
            <w:tcW w:w="2533" w:type="dxa"/>
            <w:tcBorders>
              <w:top w:val="single" w:color="auto" w:sz="4" w:space="0"/>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«Технологии организации образовательной деятельности в целях повышения образовательных результатов обучающихся»</w:t>
            </w:r>
          </w:p>
        </w:tc>
        <w:tc>
          <w:tcPr>
            <w:tcW w:w="2115" w:type="dxa"/>
            <w:tcBorders>
              <w:top w:val="single" w:color="auto" w:sz="4" w:space="0"/>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p>
            <w:pPr>
              <w:spacing w:after="0" w:line="240" w:lineRule="auto"/>
              <w:jc w:val="center"/>
              <w:rPr>
                <w:rFonts w:hint="default" w:ascii="Times New Roman" w:hAnsi="Times New Roman" w:eastAsia="Calibri" w:cs="Times New Roman"/>
                <w:b w:val="0"/>
                <w:bCs/>
                <w:color w:val="auto"/>
                <w:sz w:val="24"/>
                <w:szCs w:val="24"/>
              </w:rPr>
            </w:pPr>
          </w:p>
        </w:tc>
        <w:tc>
          <w:tcPr>
            <w:tcW w:w="2500" w:type="dxa"/>
            <w:tcBorders>
              <w:top w:val="single" w:color="auto" w:sz="4" w:space="0"/>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48ч</w:t>
            </w:r>
          </w:p>
          <w:p>
            <w:pPr>
              <w:jc w:val="center"/>
              <w:rPr>
                <w:rFonts w:hint="default" w:ascii="Times New Roman" w:hAnsi="Times New Roman" w:eastAsia="Calibri" w:cs="Times New Roman"/>
                <w:b w:val="0"/>
                <w:bCs/>
                <w:color w:val="auto"/>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75" w:hRule="atLeast"/>
        </w:trPr>
        <w:tc>
          <w:tcPr>
            <w:tcW w:w="2320" w:type="dxa"/>
            <w:tcBorders>
              <w:top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Балаболкина Л.М.</w:t>
            </w:r>
          </w:p>
        </w:tc>
        <w:tc>
          <w:tcPr>
            <w:tcW w:w="2533" w:type="dxa"/>
            <w:tcBorders>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 xml:space="preserve">«Основные аспекты реализации обновленных ФГОС начального общего образования» </w:t>
            </w:r>
          </w:p>
        </w:tc>
        <w:tc>
          <w:tcPr>
            <w:tcW w:w="2115" w:type="dxa"/>
            <w:tcBorders>
              <w:top w:val="single" w:color="auto" w:sz="4" w:space="0"/>
              <w:bottom w:val="single" w:color="auto" w:sz="4" w:space="0"/>
            </w:tcBorders>
          </w:tcPr>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ГАОУ  ДПО Калужской области</w:t>
            </w:r>
          </w:p>
          <w:p>
            <w:pPr>
              <w:spacing w:after="0" w:line="240" w:lineRule="auto"/>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«Калужский государственный институт развития образования»</w:t>
            </w:r>
          </w:p>
          <w:p>
            <w:pPr>
              <w:spacing w:after="0" w:line="240" w:lineRule="auto"/>
              <w:jc w:val="center"/>
              <w:rPr>
                <w:rFonts w:hint="default" w:ascii="Times New Roman" w:hAnsi="Times New Roman" w:eastAsia="Calibri" w:cs="Times New Roman"/>
                <w:b w:val="0"/>
                <w:bCs/>
                <w:color w:val="auto"/>
                <w:sz w:val="24"/>
                <w:szCs w:val="24"/>
              </w:rPr>
            </w:pPr>
          </w:p>
          <w:p>
            <w:pPr>
              <w:spacing w:after="0" w:line="240" w:lineRule="auto"/>
              <w:jc w:val="center"/>
              <w:rPr>
                <w:rFonts w:hint="default" w:ascii="Times New Roman" w:hAnsi="Times New Roman" w:eastAsia="Calibri" w:cs="Times New Roman"/>
                <w:b w:val="0"/>
                <w:bCs/>
                <w:color w:val="auto"/>
                <w:sz w:val="24"/>
                <w:szCs w:val="24"/>
              </w:rPr>
            </w:pPr>
          </w:p>
          <w:p>
            <w:pPr>
              <w:spacing w:after="0" w:line="240" w:lineRule="auto"/>
              <w:jc w:val="center"/>
              <w:rPr>
                <w:rFonts w:hint="default" w:ascii="Times New Roman" w:hAnsi="Times New Roman" w:eastAsia="Calibri" w:cs="Times New Roman"/>
                <w:b w:val="0"/>
                <w:bCs/>
                <w:color w:val="auto"/>
                <w:sz w:val="24"/>
                <w:szCs w:val="24"/>
              </w:rPr>
            </w:pPr>
          </w:p>
        </w:tc>
        <w:tc>
          <w:tcPr>
            <w:tcW w:w="2500" w:type="dxa"/>
            <w:tcBorders>
              <w:top w:val="single" w:color="auto" w:sz="4" w:space="0"/>
              <w:bottom w:val="single" w:color="auto" w:sz="4" w:space="0"/>
            </w:tcBorders>
          </w:tcPr>
          <w:p>
            <w:pPr>
              <w:jc w:val="center"/>
              <w:rPr>
                <w:rFonts w:hint="default" w:ascii="Times New Roman" w:hAnsi="Times New Roman" w:eastAsia="Calibri" w:cs="Times New Roman"/>
                <w:b w:val="0"/>
                <w:bCs/>
                <w:color w:val="auto"/>
                <w:sz w:val="24"/>
                <w:szCs w:val="24"/>
              </w:rPr>
            </w:pPr>
            <w:r>
              <w:rPr>
                <w:rFonts w:hint="default" w:ascii="Times New Roman" w:hAnsi="Times New Roman" w:eastAsia="Calibri" w:cs="Times New Roman"/>
                <w:b w:val="0"/>
                <w:bCs/>
                <w:color w:val="auto"/>
                <w:sz w:val="24"/>
                <w:szCs w:val="24"/>
              </w:rPr>
              <w:t>108ч</w:t>
            </w:r>
          </w:p>
          <w:p>
            <w:pPr>
              <w:jc w:val="center"/>
              <w:rPr>
                <w:rFonts w:hint="default" w:ascii="Times New Roman" w:hAnsi="Times New Roman" w:eastAsia="Calibri" w:cs="Times New Roman"/>
                <w:b w:val="0"/>
                <w:bCs/>
                <w:color w:val="auto"/>
                <w:sz w:val="24"/>
                <w:szCs w:val="24"/>
              </w:rPr>
            </w:pPr>
          </w:p>
        </w:tc>
      </w:tr>
    </w:tbl>
    <w:p>
      <w:pPr>
        <w:spacing w:after="0" w:line="240" w:lineRule="auto"/>
        <w:rPr>
          <w:rFonts w:hint="default" w:ascii="Times New Roman" w:hAnsi="Times New Roman" w:cs="Times New Roman"/>
          <w:bCs/>
          <w:color w:val="auto"/>
          <w:sz w:val="24"/>
          <w:szCs w:val="24"/>
        </w:rPr>
      </w:pP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4. Анализ выполнения Всероссийских проверочных работ.</w:t>
      </w:r>
    </w:p>
    <w:p>
      <w:pPr>
        <w:spacing w:after="0" w:line="240" w:lineRule="auto"/>
        <w:jc w:val="center"/>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В связи с эпидемиологической ситуацией ВПР в мае 2022 года не проводились, были перенесены на сентябрь.</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5</w:t>
      </w:r>
      <w:r>
        <w:rPr>
          <w:rFonts w:hint="default" w:ascii="Times New Roman" w:hAnsi="Times New Roman" w:cs="Times New Roman"/>
          <w:b/>
          <w:bCs/>
          <w:color w:val="auto"/>
          <w:sz w:val="24"/>
          <w:szCs w:val="24"/>
        </w:rPr>
        <w:t>. Заключение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Самообследование МКОУ «Погореловская ООШ» показало, что организационно-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правовое обеспечение образовательной деятельности, структура и система управления,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реализация образовательной программы, оценка качества образования, условия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образовательного процесса в школе в целом отвечают современным требованиям. Вместе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 тем, существует ряд проблем, над решением которых предстоит работать в следующем</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учебном году.</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Исходя из этих проблем, можно выделить</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задачи работы школы на 2022-2023 учебный год</w:t>
      </w:r>
      <w:r>
        <w:rPr>
          <w:rFonts w:hint="default" w:ascii="Times New Roman" w:hAnsi="Times New Roman" w:cs="Times New Roman"/>
          <w:bCs/>
          <w:color w:val="auto"/>
          <w:sz w:val="24"/>
          <w:szCs w:val="24"/>
        </w:rPr>
        <w:t>:</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 xml:space="preserve">_ </w:t>
      </w:r>
      <w:r>
        <w:rPr>
          <w:rFonts w:hint="default" w:ascii="Times New Roman" w:hAnsi="Times New Roman" w:cs="Times New Roman"/>
          <w:b/>
          <w:bCs/>
          <w:color w:val="auto"/>
          <w:sz w:val="24"/>
          <w:szCs w:val="24"/>
        </w:rPr>
        <w:t>В области организационно-правового обеспечения образовательной</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деятельности: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обновление и пополнение нормативной базы по ведению ФГОС ООО;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внесение изменений и дополнений в основную образовательную программу основного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общего образования в соответствии с ФГОС ООО;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приведение локальных актов в соответствие с новыми требованиями.</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 xml:space="preserve">_ </w:t>
      </w:r>
      <w:r>
        <w:rPr>
          <w:rFonts w:hint="default" w:ascii="Times New Roman" w:hAnsi="Times New Roman" w:cs="Times New Roman"/>
          <w:b/>
          <w:bCs/>
          <w:color w:val="auto"/>
          <w:sz w:val="24"/>
          <w:szCs w:val="24"/>
        </w:rPr>
        <w:t>В области системы управления: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дальнейшее развитие государственно-общественного управления, созданием</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дополнительных звеньев структуры ГОУ.</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 xml:space="preserve">_ </w:t>
      </w:r>
      <w:r>
        <w:rPr>
          <w:rFonts w:hint="default" w:ascii="Times New Roman" w:hAnsi="Times New Roman" w:cs="Times New Roman"/>
          <w:b/>
          <w:bCs/>
          <w:color w:val="auto"/>
          <w:sz w:val="24"/>
          <w:szCs w:val="24"/>
        </w:rPr>
        <w:t>В области реализации образовательной программы, оценки качества</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образования:</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создание условий для реализации потенциала одаренных детей;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совершенствование работы педагогов по повышению качества знаний учащихся, по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подготовке обучающихся к государственной (итоговой) аттестации;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развитие информационно-образовательной среды;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совершенствование работы школьного сайта;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совершенствование школьной системы оценки качества образования.</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 xml:space="preserve">_ </w:t>
      </w:r>
      <w:r>
        <w:rPr>
          <w:rFonts w:hint="default" w:ascii="Times New Roman" w:hAnsi="Times New Roman" w:cs="Times New Roman"/>
          <w:b/>
          <w:bCs/>
          <w:color w:val="auto"/>
          <w:sz w:val="24"/>
          <w:szCs w:val="24"/>
        </w:rPr>
        <w:t>В области воспитательной системы: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активизация работы по вовлечению большего числа родителей в жизнь школы;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поддержка активных творческих семей;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сотрудничество с учебными заведениями, при проведении профориентационной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работы;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изучение интересов учащихся и активизация работы по удовлетворению</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информационных запросов выпускников;</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совершенствование работы по профилактике правонарушений среди подростков.</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Cs/>
          <w:color w:val="auto"/>
          <w:sz w:val="24"/>
          <w:szCs w:val="24"/>
        </w:rPr>
        <w:t xml:space="preserve">_ </w:t>
      </w:r>
      <w:r>
        <w:rPr>
          <w:rFonts w:hint="default" w:ascii="Times New Roman" w:hAnsi="Times New Roman" w:cs="Times New Roman"/>
          <w:b/>
          <w:bCs/>
          <w:color w:val="auto"/>
          <w:sz w:val="24"/>
          <w:szCs w:val="24"/>
        </w:rPr>
        <w:t>В области обеспечения условий образовательного процесса: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создание условий для педагогов школы по прохождению аттестации и курсовой</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подготовки;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стимулирование педагогов к участию в профессиональных конкурсах, научно-</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практических конференциях, публикации материалов из опыта работы;</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создание страничек педагогов школы на школьном сайте;</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организация внутришкольного повышения квалификации педагогов на основе их</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участия в методических объединениях, семинарах и мастер-классах;</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обновление и пополнение библиотечного фонда;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дальнейшее оснащение кабинетов в соответствии с требованиями ФГОС.</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ПОКАЗАТЕЛИ ДЕЯТЕЛЬНОСТИ</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ПОДЛЕЖАЩЕЙ САМООБСЛЕДОВАНИЮ</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за 2021-2022 учебный год</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Муниципальное казённое общеобразовательное</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учреждение</w:t>
      </w:r>
    </w:p>
    <w:p>
      <w:pPr>
        <w:spacing w:after="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«Погореловская основная общеобразовательная школа»</w:t>
      </w:r>
    </w:p>
    <w:p>
      <w:pPr>
        <w:spacing w:after="0" w:line="240" w:lineRule="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N п/п      Показатели</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 xml:space="preserve">1.          </w:t>
      </w:r>
      <w:r>
        <w:rPr>
          <w:rFonts w:hint="default" w:ascii="Times New Roman" w:hAnsi="Times New Roman" w:cs="Times New Roman"/>
          <w:bCs/>
          <w:color w:val="auto"/>
          <w:sz w:val="24"/>
          <w:szCs w:val="24"/>
        </w:rPr>
        <w:t>Образовательная деятельность</w:t>
      </w:r>
    </w:p>
    <w:p>
      <w:pPr>
        <w:spacing w:after="0" w:line="240" w:lineRule="auto"/>
        <w:rPr>
          <w:rFonts w:hint="default" w:ascii="Times New Roman" w:hAnsi="Times New Roman" w:cs="Times New Roman"/>
          <w:bCs/>
          <w:color w:val="auto"/>
          <w:sz w:val="24"/>
          <w:szCs w:val="24"/>
          <w:lang w:val="ru-RU"/>
        </w:rPr>
      </w:pPr>
      <w:r>
        <w:rPr>
          <w:rFonts w:hint="default" w:ascii="Times New Roman" w:hAnsi="Times New Roman" w:cs="Times New Roman"/>
          <w:bCs/>
          <w:color w:val="auto"/>
          <w:sz w:val="24"/>
          <w:szCs w:val="24"/>
        </w:rPr>
        <w:t>1.1        Общая численность учащихся     4</w:t>
      </w:r>
      <w:r>
        <w:rPr>
          <w:rFonts w:hint="default" w:ascii="Times New Roman" w:hAnsi="Times New Roman" w:cs="Times New Roman"/>
          <w:bCs/>
          <w:color w:val="auto"/>
          <w:sz w:val="24"/>
          <w:szCs w:val="24"/>
          <w:lang w:val="ru-RU"/>
        </w:rPr>
        <w:t>4</w:t>
      </w:r>
      <w:r>
        <w:rPr>
          <w:rFonts w:hint="default" w:ascii="Times New Roman" w:hAnsi="Times New Roman" w:cs="Times New Roman"/>
          <w:bCs/>
          <w:color w:val="auto"/>
          <w:sz w:val="24"/>
          <w:szCs w:val="24"/>
        </w:rPr>
        <w:t xml:space="preserve"> человек</w:t>
      </w:r>
      <w:r>
        <w:rPr>
          <w:rFonts w:hint="default" w:ascii="Times New Roman" w:hAnsi="Times New Roman" w:cs="Times New Roman"/>
          <w:bCs/>
          <w:color w:val="auto"/>
          <w:sz w:val="24"/>
          <w:szCs w:val="24"/>
          <w:lang w:val="ru-RU"/>
        </w:rPr>
        <w:t>а</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         Численность учащихся               по образовательной программе начального общего образования 1</w:t>
      </w:r>
      <w:r>
        <w:rPr>
          <w:rFonts w:hint="default" w:ascii="Times New Roman" w:hAnsi="Times New Roman" w:cs="Times New Roman"/>
          <w:bCs/>
          <w:color w:val="auto"/>
          <w:sz w:val="24"/>
          <w:szCs w:val="24"/>
          <w:lang w:val="ru-RU"/>
        </w:rPr>
        <w:t>3</w:t>
      </w:r>
      <w:r>
        <w:rPr>
          <w:rFonts w:hint="default" w:ascii="Times New Roman" w:hAnsi="Times New Roman" w:cs="Times New Roman"/>
          <w:bCs/>
          <w:color w:val="auto"/>
          <w:sz w:val="24"/>
          <w:szCs w:val="24"/>
        </w:rPr>
        <w:t xml:space="preserve"> человек</w:t>
      </w:r>
    </w:p>
    <w:p>
      <w:pPr>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1.3        Численность учащихся по образовательной программе             основного общего образования    31 человек</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         Численность/процент численности учащихся, успевающих на   "4"  и "5" по результатам промежуточной аттестации, в общей численности учащихся  20 человек/47%</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         Средний балл государственной итоговой аттестации выпускников 9 класса по русскому языку 4 балла</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1.6      Средний балл государственной итоговой аттестации выпускников 9 класса по математике 4 балла</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 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0 человек/0%</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1.8  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0 человек/0%</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1.9 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0 человек/0%</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10 Численность/удельный вес численности учащихся, принявших участие в различных олимпиадах, смотрах, конкурсах, в общей численности учащихся 48 человека/90,2%</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1.11 Численность/удельный вес численности учащихся-победителей и призеров олимпиад, смотров, конкурсов, в общей численности учащихся, в том числе: 2 человек/6%</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1.12 Регионального уровня 18 человек/25%</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1.13 Федерального уровня 0 человек/0%</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1.14 Международного уровня 0 человек/0%</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1.15 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0 человек/0%</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1.16 Численность/удельный вес численности учащихся, получающих образование в рамках профильного обучения, в общей численности учащихся 0 человек/ 0%</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1.17 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 человека/0%</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1.18 Численность/удельный вес численности учащихся в рамках сетевой формы реализации образовательных программ, в общей численности учащихся 0 человек/0%</w:t>
      </w:r>
    </w:p>
    <w:p>
      <w:pPr>
        <w:autoSpaceDE w:val="0"/>
        <w:autoSpaceDN w:val="0"/>
        <w:adjustRightInd w:val="0"/>
        <w:spacing w:after="0"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1.19 Общая численность педагогических работников, в том числе: 9 человек</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1.20 Численность/удельный вес численности педагогических работников, имеющих высшее образование, в общей численности педагогических работников 7 человек/77,7%</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1.21 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7 человек/77,7 %</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1.22 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2 человека/ 22,2%</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1.23 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w:t>
      </w:r>
    </w:p>
    <w:p>
      <w:pPr>
        <w:autoSpaceDE w:val="0"/>
        <w:autoSpaceDN w:val="0"/>
        <w:adjustRightInd w:val="0"/>
        <w:spacing w:after="0" w:line="240" w:lineRule="auto"/>
        <w:rPr>
          <w:rFonts w:hint="default" w:ascii="Times New Roman" w:hAnsi="Times New Roman" w:cs="Times New Roman"/>
          <w:bCs/>
          <w:color w:val="auto"/>
          <w:sz w:val="24"/>
          <w:szCs w:val="24"/>
          <w:lang w:val="ru-RU"/>
        </w:rPr>
      </w:pPr>
      <w:r>
        <w:rPr>
          <w:rFonts w:hint="default" w:ascii="Times New Roman" w:hAnsi="Times New Roman" w:cs="Times New Roman"/>
          <w:bCs/>
          <w:color w:val="auto"/>
          <w:sz w:val="24"/>
          <w:szCs w:val="24"/>
        </w:rPr>
        <w:t>педагогических работников, в том числе:</w:t>
      </w:r>
      <w:r>
        <w:rPr>
          <w:rFonts w:hint="default" w:ascii="Times New Roman" w:hAnsi="Times New Roman" w:cs="Times New Roman"/>
          <w:bCs/>
          <w:color w:val="auto"/>
          <w:sz w:val="24"/>
          <w:szCs w:val="24"/>
          <w:lang w:val="ru-RU"/>
        </w:rPr>
        <w:t>0</w:t>
      </w:r>
      <w:r>
        <w:rPr>
          <w:rFonts w:hint="default" w:ascii="Times New Roman" w:hAnsi="Times New Roman" w:cs="Times New Roman"/>
          <w:bCs/>
          <w:color w:val="auto"/>
          <w:sz w:val="24"/>
          <w:szCs w:val="24"/>
        </w:rPr>
        <w:t xml:space="preserve"> человека/</w:t>
      </w:r>
      <w:r>
        <w:rPr>
          <w:rFonts w:hint="default" w:ascii="Times New Roman" w:hAnsi="Times New Roman" w:cs="Times New Roman"/>
          <w:bCs/>
          <w:color w:val="auto"/>
          <w:sz w:val="24"/>
          <w:szCs w:val="24"/>
          <w:lang w:val="ru-RU"/>
        </w:rPr>
        <w:t xml:space="preserve"> 0 </w:t>
      </w:r>
      <w:r>
        <w:rPr>
          <w:rFonts w:hint="default" w:ascii="Times New Roman" w:hAnsi="Times New Roman" w:cs="Times New Roman"/>
          <w:bCs/>
          <w:color w:val="auto"/>
          <w:sz w:val="24"/>
          <w:szCs w:val="24"/>
        </w:rPr>
        <w:t>%</w:t>
      </w:r>
      <w:r>
        <w:rPr>
          <w:rFonts w:hint="default" w:ascii="Times New Roman" w:hAnsi="Times New Roman" w:cs="Times New Roman"/>
          <w:bCs/>
          <w:color w:val="auto"/>
          <w:sz w:val="24"/>
          <w:szCs w:val="24"/>
          <w:lang w:val="ru-RU"/>
        </w:rPr>
        <w:t>/</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1.24.1 Высшая 0 человек/0%</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1.24.2 Первая 0 человека/ 0%</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1.25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1.25.1 До 5 лет 1 человека/11,1%</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1.25.2 Свыше 30 лет 4  человека/44,4%</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1.26 Численность/удельный вес численности педагогических работников в общей численности педагогических работников в возрасте до 30 лет 1 человека/11%</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1.27 Численность/удельный вес численности педагогических работников в общей численности педагогических работников в возрасте от 55 лет 4 человек/44%</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1.28 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9 человек</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1.29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стандартов в общей численности педагогических и административно-хозяйственных работников 7 человек/78%</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
          <w:bCs/>
          <w:color w:val="auto"/>
          <w:sz w:val="24"/>
          <w:szCs w:val="24"/>
        </w:rPr>
        <w:t xml:space="preserve">2. </w:t>
      </w:r>
      <w:r>
        <w:rPr>
          <w:rFonts w:hint="default" w:ascii="Times New Roman" w:hAnsi="Times New Roman" w:cs="Times New Roman"/>
          <w:bCs/>
          <w:color w:val="auto"/>
          <w:sz w:val="24"/>
          <w:szCs w:val="24"/>
        </w:rPr>
        <w:t>Инфраструктура</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2.1 Количество компьютеров в расчете на одного учащегося 0,2 единиц</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2.2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учащегося 22 единиц</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2.3 Наличие в образовательной организации системы электронного</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документооборота да</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2.4 Наличие читального зала библиотеки, в том числе: да</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2.4.1 С обеспечением возможности работы на стационарных компьютерах или использования переносных компьютеров да</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2.4.2 С медиатекой да</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2.4.3 Оснащенного средствами сканирования и распознавания текстов да</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2.4.4 С выходом в Интернет с компьютеров, расположенных в помещении библиотеки да</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2.4.5 С контролируемой распечаткой бумажных материалов да</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2.5 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4</w:t>
      </w:r>
      <w:r>
        <w:rPr>
          <w:rFonts w:hint="default" w:ascii="Times New Roman" w:hAnsi="Times New Roman" w:cs="Times New Roman"/>
          <w:bCs/>
          <w:color w:val="auto"/>
          <w:sz w:val="24"/>
          <w:szCs w:val="24"/>
          <w:lang w:val="ru-RU"/>
        </w:rPr>
        <w:t>4</w:t>
      </w:r>
      <w:r>
        <w:rPr>
          <w:rFonts w:hint="default" w:ascii="Times New Roman" w:hAnsi="Times New Roman" w:cs="Times New Roman"/>
          <w:bCs/>
          <w:color w:val="auto"/>
          <w:sz w:val="24"/>
          <w:szCs w:val="24"/>
        </w:rPr>
        <w:t xml:space="preserve"> человека/100%</w:t>
      </w:r>
    </w:p>
    <w:p>
      <w:pPr>
        <w:autoSpaceDE w:val="0"/>
        <w:autoSpaceDN w:val="0"/>
        <w:adjustRightInd w:val="0"/>
        <w:spacing w:after="0" w:line="240" w:lineRule="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2.6 Общая площадь помещений, в которых осуществляется образовательная деятельность, в расчете на одного учащегося 19,16 кв.м</w:t>
      </w:r>
      <w:r>
        <w:rPr>
          <w:rFonts w:hint="default" w:ascii="Times New Roman" w:hAnsi="Times New Roman" w:cs="Times New Roman"/>
          <w:bCs/>
          <w:color w:val="auto"/>
          <w:sz w:val="24"/>
          <w:szCs w:val="24"/>
          <w:lang w:val="ru-RU"/>
        </w:rPr>
        <w:t xml:space="preserve"> </w:t>
      </w:r>
      <w:r>
        <w:rPr>
          <w:rFonts w:hint="default" w:ascii="Times New Roman" w:hAnsi="Times New Roman" w:cs="Times New Roman"/>
          <w:bCs/>
          <w:color w:val="auto"/>
          <w:sz w:val="24"/>
          <w:szCs w:val="24"/>
        </w:rPr>
        <w:t>9 человек/100%</w:t>
      </w:r>
    </w:p>
    <w:sectPr>
      <w:footerReference r:id="rId5" w:type="default"/>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4">
    <w:p>
      <w:pPr>
        <w:spacing w:line="240" w:lineRule="auto"/>
      </w:pPr>
      <w:r>
        <w:separator/>
      </w:r>
    </w:p>
  </w:endnote>
  <w:endnote w:type="continuationSeparator" w:id="5">
    <w:p>
      <w:pPr>
        <w:spacing w:line="240" w:lineRule="auto"/>
      </w:pPr>
      <w:r>
        <w:continuationSeparator/>
      </w:r>
    </w:p>
  </w:endnote>
  <w:endnote w:id="0">
    <w:p>
      <w:pPr>
        <w:pStyle w:val="7"/>
      </w:pPr>
      <w:r>
        <w:rPr>
          <w:rStyle w:val="5"/>
        </w:rPr>
        <w:endnoteRef/>
      </w:r>
      <w:r>
        <w:t xml:space="preserve"> 1 Статья 26. Управление образовательной организацией</w:t>
      </w:r>
    </w:p>
    <w:p>
      <w:pPr>
        <w:pStyle w:val="7"/>
      </w:pPr>
    </w:p>
  </w:endnote>
  <w:endnote w:id="1">
    <w:p>
      <w:pPr>
        <w:pStyle w:val="7"/>
      </w:pPr>
      <w:r>
        <w:rPr>
          <w:rStyle w:val="5"/>
        </w:rPr>
        <w:endnoteRef/>
      </w:r>
      <w:r>
        <w:t xml:space="preserve"> 2 Статья 28. Компетенция, права, обязанности и ответственность образовательной организации (п.3)</w:t>
      </w:r>
    </w:p>
    <w:p>
      <w:pPr>
        <w:pStyle w:val="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6694100"/>
      <w:docPartObj>
        <w:docPartGallery w:val="autotext"/>
      </w:docPartObj>
    </w:sdtPr>
    <w:sdtContent>
      <w:p>
        <w:pPr>
          <w:pStyle w:val="11"/>
          <w:jc w:val="right"/>
        </w:pPr>
        <w:r>
          <w:fldChar w:fldCharType="begin"/>
        </w:r>
        <w:r>
          <w:instrText xml:space="preserve">PAGE   \* MERGEFORMAT</w:instrText>
        </w:r>
        <w:r>
          <w:fldChar w:fldCharType="separate"/>
        </w:r>
        <w:r>
          <w:t>6</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3C477A"/>
    <w:multiLevelType w:val="multilevel"/>
    <w:tmpl w:val="723C47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4"/>
    <w:endnote w:id="5"/>
  </w:endnotePr>
  <w:compat>
    <w:compatSetting w:name="compatibilityMode" w:uri="http://schemas.microsoft.com/office/word" w:val="12"/>
  </w:compat>
  <w:rsids>
    <w:rsidRoot w:val="00F9166C"/>
    <w:rsid w:val="00017AC7"/>
    <w:rsid w:val="0005600B"/>
    <w:rsid w:val="00104CFD"/>
    <w:rsid w:val="001E0961"/>
    <w:rsid w:val="00242BFB"/>
    <w:rsid w:val="00266F11"/>
    <w:rsid w:val="002E0310"/>
    <w:rsid w:val="0031268E"/>
    <w:rsid w:val="00312DA3"/>
    <w:rsid w:val="003738F8"/>
    <w:rsid w:val="00393A02"/>
    <w:rsid w:val="003A4FCB"/>
    <w:rsid w:val="003C17A7"/>
    <w:rsid w:val="00450D84"/>
    <w:rsid w:val="004542CD"/>
    <w:rsid w:val="00530EB9"/>
    <w:rsid w:val="005A114F"/>
    <w:rsid w:val="005B240B"/>
    <w:rsid w:val="005D2BE7"/>
    <w:rsid w:val="005F36D1"/>
    <w:rsid w:val="00604AD5"/>
    <w:rsid w:val="00633103"/>
    <w:rsid w:val="00635EE3"/>
    <w:rsid w:val="00650A00"/>
    <w:rsid w:val="007133FF"/>
    <w:rsid w:val="007F4880"/>
    <w:rsid w:val="008060C1"/>
    <w:rsid w:val="00811828"/>
    <w:rsid w:val="008E03B9"/>
    <w:rsid w:val="008F68E3"/>
    <w:rsid w:val="00910C49"/>
    <w:rsid w:val="00913CBB"/>
    <w:rsid w:val="00914001"/>
    <w:rsid w:val="00944B28"/>
    <w:rsid w:val="009469D6"/>
    <w:rsid w:val="009756A5"/>
    <w:rsid w:val="009C2502"/>
    <w:rsid w:val="009E4FB7"/>
    <w:rsid w:val="009F6070"/>
    <w:rsid w:val="009F74B9"/>
    <w:rsid w:val="00A17C78"/>
    <w:rsid w:val="00A310BA"/>
    <w:rsid w:val="00A66CFC"/>
    <w:rsid w:val="00AB1818"/>
    <w:rsid w:val="00AB7549"/>
    <w:rsid w:val="00AD5904"/>
    <w:rsid w:val="00AF088F"/>
    <w:rsid w:val="00B07EB9"/>
    <w:rsid w:val="00B30923"/>
    <w:rsid w:val="00B426E0"/>
    <w:rsid w:val="00B933C7"/>
    <w:rsid w:val="00BC5857"/>
    <w:rsid w:val="00C03D6B"/>
    <w:rsid w:val="00C06630"/>
    <w:rsid w:val="00C2011D"/>
    <w:rsid w:val="00C33AEA"/>
    <w:rsid w:val="00D0376E"/>
    <w:rsid w:val="00D04473"/>
    <w:rsid w:val="00D30104"/>
    <w:rsid w:val="00D3590B"/>
    <w:rsid w:val="00D40F65"/>
    <w:rsid w:val="00D51711"/>
    <w:rsid w:val="00D52BA9"/>
    <w:rsid w:val="00D56286"/>
    <w:rsid w:val="00D60D7C"/>
    <w:rsid w:val="00D97817"/>
    <w:rsid w:val="00DC3D3E"/>
    <w:rsid w:val="00DE1C18"/>
    <w:rsid w:val="00DF6974"/>
    <w:rsid w:val="00E264AD"/>
    <w:rsid w:val="00E277C0"/>
    <w:rsid w:val="00EA5F08"/>
    <w:rsid w:val="00EE27D3"/>
    <w:rsid w:val="00F54DC0"/>
    <w:rsid w:val="00F63796"/>
    <w:rsid w:val="00F6453A"/>
    <w:rsid w:val="00F71AB6"/>
    <w:rsid w:val="00F8048B"/>
    <w:rsid w:val="00F9166C"/>
    <w:rsid w:val="00FD0542"/>
    <w:rsid w:val="00FE3676"/>
    <w:rsid w:val="0DDC44E5"/>
    <w:rsid w:val="129F3F49"/>
    <w:rsid w:val="548137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character" w:styleId="5">
    <w:name w:val="endnote reference"/>
    <w:basedOn w:val="2"/>
    <w:semiHidden/>
    <w:unhideWhenUsed/>
    <w:qFormat/>
    <w:uiPriority w:val="99"/>
    <w:rPr>
      <w:vertAlign w:val="superscript"/>
    </w:rPr>
  </w:style>
  <w:style w:type="paragraph" w:styleId="6">
    <w:name w:val="Balloon Text"/>
    <w:basedOn w:val="1"/>
    <w:link w:val="18"/>
    <w:semiHidden/>
    <w:unhideWhenUsed/>
    <w:qFormat/>
    <w:uiPriority w:val="99"/>
    <w:pPr>
      <w:spacing w:after="0" w:line="240" w:lineRule="auto"/>
    </w:pPr>
    <w:rPr>
      <w:rFonts w:ascii="Tahoma" w:hAnsi="Tahoma" w:cs="Tahoma"/>
      <w:sz w:val="16"/>
      <w:szCs w:val="16"/>
    </w:rPr>
  </w:style>
  <w:style w:type="paragraph" w:styleId="7">
    <w:name w:val="endnote text"/>
    <w:basedOn w:val="1"/>
    <w:link w:val="19"/>
    <w:semiHidden/>
    <w:unhideWhenUsed/>
    <w:qFormat/>
    <w:uiPriority w:val="99"/>
    <w:pPr>
      <w:spacing w:after="0" w:line="240" w:lineRule="auto"/>
    </w:pPr>
    <w:rPr>
      <w:sz w:val="20"/>
      <w:szCs w:val="20"/>
    </w:rPr>
  </w:style>
  <w:style w:type="paragraph" w:styleId="8">
    <w:name w:val="annotation text"/>
    <w:basedOn w:val="1"/>
    <w:link w:val="16"/>
    <w:semiHidden/>
    <w:unhideWhenUsed/>
    <w:qFormat/>
    <w:uiPriority w:val="99"/>
    <w:pPr>
      <w:spacing w:line="240" w:lineRule="auto"/>
    </w:pPr>
    <w:rPr>
      <w:sz w:val="20"/>
      <w:szCs w:val="20"/>
    </w:rPr>
  </w:style>
  <w:style w:type="paragraph" w:styleId="9">
    <w:name w:val="annotation subject"/>
    <w:basedOn w:val="8"/>
    <w:next w:val="8"/>
    <w:link w:val="17"/>
    <w:semiHidden/>
    <w:unhideWhenUsed/>
    <w:qFormat/>
    <w:uiPriority w:val="99"/>
    <w:rPr>
      <w:b/>
      <w:bCs/>
    </w:rPr>
  </w:style>
  <w:style w:type="paragraph" w:styleId="10">
    <w:name w:val="header"/>
    <w:basedOn w:val="1"/>
    <w:link w:val="14"/>
    <w:unhideWhenUsed/>
    <w:qFormat/>
    <w:uiPriority w:val="99"/>
    <w:pPr>
      <w:tabs>
        <w:tab w:val="center" w:pos="4677"/>
        <w:tab w:val="right" w:pos="9355"/>
      </w:tabs>
      <w:spacing w:after="0" w:line="240" w:lineRule="auto"/>
    </w:pPr>
  </w:style>
  <w:style w:type="paragraph" w:styleId="11">
    <w:name w:val="footer"/>
    <w:basedOn w:val="1"/>
    <w:link w:val="15"/>
    <w:unhideWhenUsed/>
    <w:uiPriority w:val="99"/>
    <w:pPr>
      <w:tabs>
        <w:tab w:val="center" w:pos="4677"/>
        <w:tab w:val="right" w:pos="9355"/>
      </w:tabs>
      <w:spacing w:after="0" w:line="240" w:lineRule="auto"/>
    </w:pPr>
  </w:style>
  <w:style w:type="paragraph" w:styleId="12">
    <w:name w:val="HTML Preformatted"/>
    <w:basedOn w:val="1"/>
    <w:link w:val="22"/>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3">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Верхний колонтитул Знак"/>
    <w:basedOn w:val="2"/>
    <w:link w:val="10"/>
    <w:qFormat/>
    <w:uiPriority w:val="99"/>
  </w:style>
  <w:style w:type="character" w:customStyle="1" w:styleId="15">
    <w:name w:val="Нижний колонтитул Знак"/>
    <w:basedOn w:val="2"/>
    <w:link w:val="11"/>
    <w:qFormat/>
    <w:uiPriority w:val="99"/>
  </w:style>
  <w:style w:type="character" w:customStyle="1" w:styleId="16">
    <w:name w:val="Текст примечания Знак"/>
    <w:basedOn w:val="2"/>
    <w:link w:val="8"/>
    <w:semiHidden/>
    <w:qFormat/>
    <w:uiPriority w:val="99"/>
    <w:rPr>
      <w:sz w:val="20"/>
      <w:szCs w:val="20"/>
    </w:rPr>
  </w:style>
  <w:style w:type="character" w:customStyle="1" w:styleId="17">
    <w:name w:val="Тема примечания Знак"/>
    <w:basedOn w:val="16"/>
    <w:link w:val="9"/>
    <w:semiHidden/>
    <w:qFormat/>
    <w:uiPriority w:val="99"/>
    <w:rPr>
      <w:b/>
      <w:bCs/>
      <w:sz w:val="20"/>
      <w:szCs w:val="20"/>
    </w:rPr>
  </w:style>
  <w:style w:type="character" w:customStyle="1" w:styleId="18">
    <w:name w:val="Текст выноски Знак"/>
    <w:basedOn w:val="2"/>
    <w:link w:val="6"/>
    <w:semiHidden/>
    <w:qFormat/>
    <w:uiPriority w:val="99"/>
    <w:rPr>
      <w:rFonts w:ascii="Tahoma" w:hAnsi="Tahoma" w:cs="Tahoma"/>
      <w:sz w:val="16"/>
      <w:szCs w:val="16"/>
    </w:rPr>
  </w:style>
  <w:style w:type="character" w:customStyle="1" w:styleId="19">
    <w:name w:val="Текст концевой сноски Знак"/>
    <w:basedOn w:val="2"/>
    <w:link w:val="7"/>
    <w:semiHidden/>
    <w:uiPriority w:val="99"/>
    <w:rPr>
      <w:sz w:val="20"/>
      <w:szCs w:val="20"/>
    </w:rPr>
  </w:style>
  <w:style w:type="table" w:customStyle="1" w:styleId="20">
    <w:name w:val="Сетка таблицы1"/>
    <w:basedOn w:val="3"/>
    <w:qFormat/>
    <w:uiPriority w:val="59"/>
    <w:pPr>
      <w:spacing w:after="0" w:line="240" w:lineRule="auto"/>
    </w:pPr>
    <w:rPr>
      <w:rFonts w:eastAsia="Times New Roman"/>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Сетка таблицы2"/>
    <w:basedOn w:val="3"/>
    <w:uiPriority w:val="59"/>
    <w:pPr>
      <w:spacing w:after="0" w:line="240" w:lineRule="auto"/>
    </w:pPr>
    <w:rPr>
      <w:rFonts w:eastAsia="Times New Roman"/>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Стандартный HTML Знак"/>
    <w:basedOn w:val="2"/>
    <w:link w:val="12"/>
    <w:uiPriority w:val="0"/>
    <w:rPr>
      <w:rFonts w:ascii="Courier New" w:hAnsi="Courier New" w:eastAsia="Times New Roman" w:cs="Courier New"/>
      <w:sz w:val="20"/>
      <w:szCs w:val="20"/>
      <w:lang w:eastAsia="ru-RU"/>
    </w:rPr>
  </w:style>
  <w:style w:type="paragraph" w:styleId="2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B832-BECC-455E-9BE0-EE8304401509}">
  <ds:schemaRefs/>
</ds:datastoreItem>
</file>

<file path=docProps/app.xml><?xml version="1.0" encoding="utf-8"?>
<Properties xmlns="http://schemas.openxmlformats.org/officeDocument/2006/extended-properties" xmlns:vt="http://schemas.openxmlformats.org/officeDocument/2006/docPropsVTypes">
  <Template>Normal</Template>
  <Pages>21</Pages>
  <Words>6754</Words>
  <Characters>38498</Characters>
  <Lines>320</Lines>
  <Paragraphs>90</Paragraphs>
  <TotalTime>45</TotalTime>
  <ScaleCrop>false</ScaleCrop>
  <LinksUpToDate>false</LinksUpToDate>
  <CharactersWithSpaces>45162</CharactersWithSpaces>
  <Application>WPS Office_11.2.0.11251_F1E327BC-269C-435d-A152-05C5408002CA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2017-08-13T15:18:00Z</dcterms:created>
  <dc:creator>Людмила</dc:creator>
  <cp:lastModifiedBy>user</cp:lastModifiedBy>
  <dcterms:modified xsi:type="dcterms:W3CDTF">2022-08-09T07:50:26Z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1049-11.2.0.11251</vt:lpwstr>
  </property>
  <property fmtid="{D5CDD505-2E9C-101B-9397-08002B2CF9AE}" pid="3" name="ICV">
    <vt:lpwstr>C61CFAA7DD0543E783C4D5BFD2F2BF8C</vt:lpwstr>
  </property>
</Properties>
</file>